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2025年-2026年工控机、工作站（重新询价）采购项目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202507042</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7</w:t>
      </w:r>
      <w:r>
        <w:rPr>
          <w:rFonts w:hint="eastAsia" w:ascii="宋体" w:hAnsi="宋体" w:eastAsia="宋体" w:cs="宋体"/>
          <w:sz w:val="32"/>
          <w:szCs w:val="32"/>
        </w:rPr>
        <w:t>月</w:t>
      </w:r>
      <w:r>
        <w:rPr>
          <w:rFonts w:hint="eastAsia" w:ascii="宋体" w:hAnsi="宋体" w:eastAsia="宋体" w:cs="宋体"/>
          <w:sz w:val="32"/>
          <w:szCs w:val="32"/>
          <w:lang w:val="en-US" w:eastAsia="zh-CN"/>
        </w:rPr>
        <w:t>30</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35393790"/>
      <w:bookmarkStart w:id="2" w:name="_Toc28359079"/>
      <w:bookmarkStart w:id="3" w:name="_Toc35393621"/>
      <w:bookmarkStart w:id="4" w:name="_Toc28359002"/>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2025年-2026年工控机、工作站（重新询价）采购项目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202507042</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2025年-2026年工控机、工作站（重新询价）采购项目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14.1</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杭州临江环境能源有限公司因日常生产需要，需采购</w:t>
      </w:r>
      <w:r>
        <w:rPr>
          <w:rFonts w:hint="eastAsia" w:ascii="宋体" w:hAnsi="宋体" w:eastAsia="宋体" w:cs="宋体"/>
          <w:bCs/>
          <w:sz w:val="24"/>
          <w:lang w:val="en-US" w:eastAsia="zh-CN"/>
        </w:rPr>
        <w:t>一批</w:t>
      </w:r>
      <w:r>
        <w:rPr>
          <w:rFonts w:hint="eastAsia" w:ascii="宋体" w:hAnsi="宋体" w:eastAsia="宋体" w:cs="宋体"/>
          <w:bCs/>
          <w:sz w:val="24"/>
          <w:lang w:eastAsia="zh-CN"/>
        </w:rPr>
        <w:t>工控机、工作站</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color w:val="auto"/>
          <w:sz w:val="24"/>
          <w:u w:val="single"/>
          <w:lang w:val="en-US" w:eastAsia="zh-CN"/>
        </w:rPr>
        <w:t>自合同签订后12个月</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35393622"/>
      <w:bookmarkStart w:id="7" w:name="_Toc28359003"/>
      <w:bookmarkStart w:id="8" w:name="_Toc28359080"/>
      <w:bookmarkStart w:id="9" w:name="_Toc35393791"/>
      <w:r>
        <w:rPr>
          <w:rFonts w:hint="eastAsia" w:ascii="宋体" w:hAnsi="宋体" w:eastAsia="宋体" w:cs="宋体"/>
          <w:b/>
          <w:bCs/>
          <w:sz w:val="24"/>
        </w:rPr>
        <w:t>二、供应商的资格要求：</w:t>
      </w:r>
      <w:bookmarkEnd w:id="6"/>
      <w:bookmarkEnd w:id="7"/>
      <w:bookmarkEnd w:id="8"/>
      <w:bookmarkEnd w:id="9"/>
      <w:bookmarkStart w:id="10" w:name="_Toc35393623"/>
      <w:bookmarkStart w:id="11" w:name="_Toc28359081"/>
      <w:bookmarkStart w:id="12" w:name="_Toc28359004"/>
      <w:bookmarkStart w:id="13" w:name="_Toc35393792"/>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28359082"/>
      <w:bookmarkStart w:id="15" w:name="_Toc35393624"/>
      <w:bookmarkStart w:id="16" w:name="_Toc28359005"/>
      <w:bookmarkStart w:id="17" w:name="_Toc35393793"/>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2025年-2026年工控机、工作站（重新询价）采购项目询价保证金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7</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10</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庄工 15268125337</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7月30</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bookmarkStart w:id="516" w:name="_GoBack"/>
      <w:bookmarkEnd w:id="516"/>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6"/>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3"/>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453418D9">
      <w:pPr>
        <w:pStyle w:val="7"/>
        <w:ind w:firstLine="480" w:firstLineChars="200"/>
        <w:rPr>
          <w:rFonts w:hint="eastAsia" w:ascii="宋体" w:hAnsi="宋体" w:eastAsia="宋体" w:cs="宋体"/>
          <w:lang w:val="en-US"/>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工控机、工作站</w:t>
      </w:r>
      <w:r>
        <w:rPr>
          <w:rFonts w:hint="eastAsia" w:ascii="宋体" w:hAnsi="宋体" w:eastAsia="宋体" w:cs="宋体"/>
          <w:lang w:val="en-US"/>
        </w:rPr>
        <w:t>，具体</w:t>
      </w:r>
      <w:r>
        <w:rPr>
          <w:rFonts w:hint="eastAsia" w:ascii="宋体" w:hAnsi="宋体" w:eastAsia="宋体" w:cs="宋体"/>
          <w:lang w:val="en-US" w:eastAsia="zh-CN"/>
        </w:rPr>
        <w:t>规格参数</w:t>
      </w:r>
      <w:r>
        <w:rPr>
          <w:rFonts w:hint="eastAsia" w:ascii="宋体" w:hAnsi="宋体" w:eastAsia="宋体" w:cs="宋体"/>
          <w:lang w:val="en-US"/>
        </w:rPr>
        <w:t>如下：</w:t>
      </w:r>
    </w:p>
    <w:tbl>
      <w:tblPr>
        <w:tblStyle w:val="17"/>
        <w:tblW w:w="5641" w:type="pct"/>
        <w:tblInd w:w="-5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1231"/>
        <w:gridCol w:w="1249"/>
        <w:gridCol w:w="3482"/>
        <w:gridCol w:w="1060"/>
        <w:gridCol w:w="1083"/>
        <w:gridCol w:w="741"/>
        <w:gridCol w:w="774"/>
      </w:tblGrid>
      <w:tr w14:paraId="01BB9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01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98" w:type="pct"/>
            <w:tcBorders>
              <w:top w:val="single" w:color="000000" w:sz="4" w:space="0"/>
              <w:left w:val="single" w:color="000000" w:sz="4" w:space="0"/>
              <w:bottom w:val="nil"/>
              <w:right w:val="single" w:color="000000" w:sz="4" w:space="0"/>
            </w:tcBorders>
            <w:shd w:val="clear" w:color="auto" w:fill="auto"/>
            <w:vAlign w:val="center"/>
          </w:tcPr>
          <w:p w14:paraId="4CAA8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607" w:type="pct"/>
            <w:tcBorders>
              <w:top w:val="single" w:color="000000" w:sz="4" w:space="0"/>
              <w:left w:val="single" w:color="000000" w:sz="4" w:space="0"/>
              <w:bottom w:val="nil"/>
              <w:right w:val="single" w:color="000000" w:sz="4" w:space="0"/>
            </w:tcBorders>
            <w:shd w:val="clear" w:color="auto" w:fill="auto"/>
            <w:vAlign w:val="center"/>
          </w:tcPr>
          <w:p w14:paraId="2DBA9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1692" w:type="pct"/>
            <w:tcBorders>
              <w:top w:val="single" w:color="000000" w:sz="4" w:space="0"/>
              <w:left w:val="single" w:color="000000" w:sz="4" w:space="0"/>
              <w:bottom w:val="nil"/>
              <w:right w:val="single" w:color="000000" w:sz="4" w:space="0"/>
            </w:tcBorders>
            <w:shd w:val="clear" w:color="auto" w:fill="auto"/>
            <w:vAlign w:val="center"/>
          </w:tcPr>
          <w:p w14:paraId="18F39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515" w:type="pct"/>
            <w:tcBorders>
              <w:top w:val="single" w:color="000000" w:sz="4" w:space="0"/>
              <w:left w:val="single" w:color="000000" w:sz="4" w:space="0"/>
              <w:bottom w:val="nil"/>
              <w:right w:val="single" w:color="000000" w:sz="4" w:space="0"/>
            </w:tcBorders>
            <w:shd w:val="clear" w:color="auto" w:fill="auto"/>
            <w:vAlign w:val="center"/>
          </w:tcPr>
          <w:p w14:paraId="2966CAA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能源运行中心数量</w:t>
            </w:r>
          </w:p>
        </w:tc>
        <w:tc>
          <w:tcPr>
            <w:tcW w:w="526" w:type="pct"/>
            <w:tcBorders>
              <w:top w:val="single" w:color="000000" w:sz="4" w:space="0"/>
              <w:left w:val="single" w:color="000000" w:sz="4" w:space="0"/>
              <w:bottom w:val="nil"/>
              <w:right w:val="single" w:color="000000" w:sz="4" w:space="0"/>
            </w:tcBorders>
            <w:shd w:val="clear" w:color="auto" w:fill="auto"/>
            <w:vAlign w:val="center"/>
          </w:tcPr>
          <w:p w14:paraId="062BEEA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三固运行中心数量</w:t>
            </w:r>
          </w:p>
        </w:tc>
        <w:tc>
          <w:tcPr>
            <w:tcW w:w="360" w:type="pct"/>
            <w:tcBorders>
              <w:top w:val="single" w:color="000000" w:sz="4" w:space="0"/>
              <w:left w:val="single" w:color="000000" w:sz="4" w:space="0"/>
              <w:bottom w:val="nil"/>
              <w:right w:val="single" w:color="000000" w:sz="4" w:space="0"/>
            </w:tcBorders>
            <w:shd w:val="clear" w:color="auto" w:fill="auto"/>
            <w:vAlign w:val="center"/>
          </w:tcPr>
          <w:p w14:paraId="0945DA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暂定数量</w:t>
            </w:r>
          </w:p>
        </w:tc>
        <w:tc>
          <w:tcPr>
            <w:tcW w:w="376" w:type="pct"/>
            <w:tcBorders>
              <w:top w:val="single" w:color="000000" w:sz="4" w:space="0"/>
              <w:left w:val="single" w:color="000000" w:sz="4" w:space="0"/>
              <w:bottom w:val="nil"/>
              <w:right w:val="single" w:color="000000" w:sz="4" w:space="0"/>
            </w:tcBorders>
            <w:shd w:val="clear" w:color="auto" w:fill="auto"/>
            <w:vAlign w:val="center"/>
          </w:tcPr>
          <w:p w14:paraId="4DFA3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14:paraId="4555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3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10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中型工作站</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41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F8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参考Precision T3660性能指标；CPU：i7 13700；内存：32G；硬盘：1T（nvme固态）+1T机械硬盘；显卡：T400-4G；预装window10专业版</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139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1A4E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F9FB9">
            <w:pPr>
              <w:keepNext w:val="0"/>
              <w:keepLines w:val="0"/>
              <w:widowControl/>
              <w:suppressLineNumbers w:val="0"/>
              <w:ind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B5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23F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7C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3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小型工作站</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40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BD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参考Optiplex 7020SFF性能指标；CPU：i7 12500；内存：16G；硬盘：512G（nvme固态）+1T机械硬盘；显卡：集显；预装window10专业版</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7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C25F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AA4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F3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F77D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3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9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工控机</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25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beckhoff</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4B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C6930-0060；CPU：i5-7500(T) ；主板：CB3064-0001；内存：8G*2；24Vdc（含插头电缆1米）；flash：无；HDD1：无；HDD2：无</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85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669F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5E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E6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bl>
    <w:p w14:paraId="6C718A42">
      <w:pPr>
        <w:pStyle w:val="7"/>
        <w:ind w:firstLine="480" w:firstLineChars="200"/>
        <w:rPr>
          <w:rFonts w:hint="eastAsia" w:ascii="宋体" w:hAnsi="宋体" w:eastAsia="宋体" w:cs="宋体"/>
          <w:lang w:val="en-US"/>
        </w:rPr>
      </w:pP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5AC43304">
      <w:pPr>
        <w:pStyle w:val="7"/>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1.供应商所供货物须满足标准GB/T 9813.4-2017《计算机通用规范 第4部分：工业应用微型计算机》</w:t>
      </w:r>
      <w:r>
        <w:rPr>
          <w:rFonts w:hint="eastAsia" w:hAnsi="宋体" w:eastAsia="宋体" w:cs="宋体"/>
          <w:color w:val="auto"/>
          <w:highlight w:val="none"/>
          <w:lang w:val="en-US" w:eastAsia="zh-CN"/>
        </w:rPr>
        <w:t>，品牌和技术参数满足采购内容要求。</w:t>
      </w:r>
    </w:p>
    <w:p w14:paraId="148E2F1E">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2.供应商所供货物必须为原厂合格正品，不得为假冒伪劣产品。</w:t>
      </w:r>
    </w:p>
    <w:p w14:paraId="5C1CBF3D">
      <w:pPr>
        <w:pStyle w:val="7"/>
        <w:ind w:firstLine="480" w:firstLineChars="200"/>
        <w:rPr>
          <w:rFonts w:hint="eastAsia" w:ascii="宋体" w:hAnsi="宋体" w:eastAsia="宋体" w:cs="宋体"/>
          <w:color w:val="auto"/>
          <w:highlight w:val="none"/>
          <w:lang w:val="en-US" w:eastAsia="zh-CN"/>
        </w:rPr>
      </w:pPr>
      <w:r>
        <w:rPr>
          <w:rFonts w:hint="eastAsia" w:hAnsi="宋体" w:eastAsia="宋体" w:cs="宋体"/>
          <w:color w:val="auto"/>
          <w:highlight w:val="none"/>
          <w:lang w:val="en-US" w:eastAsia="zh-CN"/>
        </w:rPr>
        <w:t>3.</w:t>
      </w:r>
      <w:r>
        <w:rPr>
          <w:rFonts w:hint="eastAsia" w:ascii="宋体" w:hAnsi="宋体" w:eastAsia="宋体" w:cs="宋体"/>
          <w:color w:val="auto"/>
          <w:highlight w:val="none"/>
          <w:lang w:val="en-US" w:eastAsia="zh-CN"/>
        </w:rPr>
        <w:t>供应商所供货物的质保期限为自到货验收合格后</w:t>
      </w:r>
      <w:r>
        <w:rPr>
          <w:rFonts w:hint="eastAsia" w:hAnsi="宋体" w:eastAsia="宋体" w:cs="宋体"/>
          <w:color w:val="auto"/>
          <w:highlight w:val="none"/>
          <w:lang w:val="en-US" w:eastAsia="zh-CN"/>
        </w:rPr>
        <w:t>12</w:t>
      </w:r>
      <w:r>
        <w:rPr>
          <w:rFonts w:hint="eastAsia" w:ascii="宋体" w:hAnsi="宋体" w:eastAsia="宋体" w:cs="宋体"/>
          <w:color w:val="auto"/>
          <w:highlight w:val="none"/>
          <w:lang w:val="en-US" w:eastAsia="zh-CN"/>
        </w:rPr>
        <w:t>个月。若质保期内出现质量问题（非质量问题除外），由供应商负责免费维修或者更换，产生的费用全部由供应商承担。若质保期不能满足要求的（非质量问题除外），供应商无条件更换或者维修，更换或者维修后质保期重新计算。</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w:t>
      </w:r>
      <w:r>
        <w:rPr>
          <w:rFonts w:hint="eastAsia" w:ascii="宋体" w:hAnsi="宋体" w:eastAsia="宋体" w:cs="宋体"/>
          <w:sz w:val="24"/>
          <w:lang w:eastAsia="zh-CN"/>
        </w:rPr>
        <w:t>供应商</w:t>
      </w:r>
      <w:r>
        <w:rPr>
          <w:rFonts w:hint="eastAsia" w:ascii="宋体" w:hAnsi="宋体" w:eastAsia="宋体" w:cs="宋体"/>
          <w:sz w:val="24"/>
        </w:rPr>
        <w:t>应对货物的质量、数量等方面进行详细、全面的检验，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供应商送货前应先分类，独立包装或者捆扎，并做好标记卡，物资外包装上须标明物资名称规格型号等信息（</w:t>
      </w:r>
      <w:r>
        <w:rPr>
          <w:rFonts w:hint="eastAsia" w:ascii="宋体" w:hAnsi="宋体" w:eastAsia="宋体" w:cs="宋体"/>
          <w:b/>
          <w:bCs/>
          <w:color w:val="auto"/>
          <w:lang w:val="en-US" w:eastAsia="zh-CN"/>
        </w:rPr>
        <w:t>详见合同附件</w:t>
      </w:r>
      <w:r>
        <w:rPr>
          <w:rFonts w:hint="eastAsia" w:ascii="宋体" w:hAnsi="宋体" w:eastAsia="宋体" w:cs="宋体"/>
          <w:b/>
          <w:bCs/>
          <w:color w:val="auto"/>
          <w:highlight w:val="none"/>
          <w:lang w:val="en-US" w:eastAsia="zh-CN"/>
        </w:rPr>
        <w:t>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highlight w:val="none"/>
          <w:lang w:val="en-US" w:eastAsia="zh-CN"/>
        </w:rPr>
        <w:t>随货</w:t>
      </w:r>
      <w:r>
        <w:rPr>
          <w:rFonts w:hint="eastAsia" w:ascii="宋体" w:hAnsi="宋体" w:eastAsia="宋体" w:cs="宋体"/>
          <w:sz w:val="24"/>
          <w:highlight w:val="none"/>
        </w:rPr>
        <w:t>向</w:t>
      </w:r>
      <w:r>
        <w:rPr>
          <w:rFonts w:hint="eastAsia" w:ascii="宋体" w:hAnsi="宋体" w:eastAsia="宋体" w:cs="宋体"/>
          <w:sz w:val="24"/>
          <w:highlight w:val="none"/>
          <w:lang w:eastAsia="zh-CN"/>
        </w:rPr>
        <w:t>采购</w:t>
      </w:r>
      <w:r>
        <w:rPr>
          <w:rFonts w:hint="eastAsia" w:ascii="宋体" w:hAnsi="宋体" w:eastAsia="宋体" w:cs="宋体"/>
          <w:sz w:val="24"/>
          <w:lang w:eastAsia="zh-CN"/>
        </w:rPr>
        <w:t>人</w:t>
      </w:r>
      <w:r>
        <w:rPr>
          <w:rFonts w:hint="eastAsia" w:ascii="宋体" w:hAnsi="宋体" w:eastAsia="宋体" w:cs="宋体"/>
          <w:sz w:val="24"/>
          <w:lang w:val="en-US" w:eastAsia="zh-CN"/>
        </w:rPr>
        <w:t>验收人员</w:t>
      </w:r>
      <w:r>
        <w:rPr>
          <w:rFonts w:hint="eastAsia" w:ascii="宋体" w:hAnsi="宋体" w:eastAsia="宋体" w:cs="宋体"/>
          <w:b/>
          <w:bCs/>
          <w:sz w:val="24"/>
          <w:u w:val="single"/>
        </w:rPr>
        <w:t>出具证明货物符合合同约定的文件</w:t>
      </w:r>
      <w:r>
        <w:rPr>
          <w:rFonts w:hint="eastAsia" w:ascii="宋体" w:hAnsi="宋体" w:eastAsia="宋体" w:cs="宋体"/>
          <w:sz w:val="24"/>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60BBB546">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single"/>
        </w:rPr>
        <w:t>验收单</w:t>
      </w:r>
      <w:r>
        <w:rPr>
          <w:rFonts w:hint="eastAsia" w:ascii="宋体" w:hAnsi="宋体" w:eastAsia="宋体" w:cs="宋体"/>
          <w:sz w:val="24"/>
          <w:u w:val="single"/>
        </w:rPr>
        <w:t>（</w:t>
      </w:r>
      <w:r>
        <w:rPr>
          <w:rFonts w:hint="eastAsia" w:ascii="宋体" w:hAnsi="宋体" w:eastAsia="宋体" w:cs="宋体"/>
          <w:sz w:val="24"/>
        </w:rPr>
        <w:t>如因货物检测需要更长时间的，组织验收时间为自货物交付之日起至</w:t>
      </w:r>
      <w:r>
        <w:rPr>
          <w:rFonts w:hint="eastAsia" w:ascii="宋体" w:hAnsi="宋体" w:eastAsia="宋体" w:cs="宋体"/>
          <w:sz w:val="24"/>
          <w:lang w:eastAsia="zh-CN"/>
        </w:rPr>
        <w:t>采购人</w:t>
      </w:r>
      <w:r>
        <w:rPr>
          <w:rFonts w:hint="eastAsia" w:ascii="宋体" w:hAnsi="宋体" w:eastAsia="宋体" w:cs="宋体"/>
          <w:sz w:val="24"/>
        </w:rPr>
        <w:t>收到检测报告后</w:t>
      </w:r>
      <w:r>
        <w:rPr>
          <w:rFonts w:hint="eastAsia" w:ascii="宋体" w:hAnsi="宋体" w:eastAsia="宋体" w:cs="宋体"/>
          <w:sz w:val="24"/>
          <w:lang w:val="en-US" w:eastAsia="zh-CN"/>
        </w:rPr>
        <w:t>3</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2EEF8759">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8"/>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highlight w:val="none"/>
          <w:lang w:val="en-US" w:eastAsia="zh-CN"/>
        </w:rPr>
        <w:t>4.对验收不合格的货物，需在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完成退换货（特殊情况的须及时更换），超过时间期限未及时取回货物的，采购人有权将按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strike/>
          <w:dstrike w:val="0"/>
          <w:color w:val="FF0000"/>
          <w:lang w:val="en-US" w:eastAsia="zh-CN"/>
        </w:rPr>
      </w:pPr>
      <w:r>
        <w:rPr>
          <w:rFonts w:hint="eastAsia" w:ascii="宋体" w:hAnsi="宋体" w:eastAsia="宋体" w:cs="宋体"/>
          <w:snapToGrid w:val="0"/>
          <w:color w:val="auto"/>
          <w:kern w:val="2"/>
          <w:sz w:val="24"/>
          <w:szCs w:val="21"/>
          <w:lang w:val="en-US" w:eastAsia="zh-CN" w:bidi="ar-SA"/>
        </w:rPr>
        <w:t>5.供应商须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5F1DBA30">
      <w:pPr>
        <w:pStyle w:val="7"/>
        <w:numPr>
          <w:ilvl w:val="0"/>
          <w:numId w:val="0"/>
        </w:numPr>
        <w:ind w:firstLine="480" w:firstLineChars="200"/>
        <w:rPr>
          <w:rFonts w:hint="eastAsia" w:ascii="宋体" w:hAnsi="宋体" w:eastAsia="宋体" w:cs="宋体"/>
          <w:lang w:val="en-US" w:eastAsia="zh-CN"/>
        </w:rPr>
      </w:pPr>
      <w:r>
        <w:rPr>
          <w:rFonts w:hint="eastAsia" w:ascii="宋体" w:hAnsi="宋体" w:eastAsia="宋体" w:cs="宋体"/>
          <w:sz w:val="24"/>
          <w:szCs w:val="24"/>
          <w:highlight w:val="none"/>
          <w:lang w:val="en-US" w:eastAsia="zh-CN"/>
        </w:rPr>
        <w:t>6.供应商须提供</w:t>
      </w:r>
      <w:r>
        <w:rPr>
          <w:rFonts w:hint="eastAsia" w:ascii="宋体" w:hAnsi="宋体" w:eastAsia="宋体" w:cs="宋体"/>
          <w:lang w:val="en-US"/>
        </w:rPr>
        <w:t>须提供该批次货物出厂检验合格报告或合格证或原厂质量证明和送货单</w:t>
      </w:r>
      <w:r>
        <w:rPr>
          <w:rFonts w:hint="eastAsia" w:ascii="宋体" w:hAnsi="宋体" w:eastAsia="宋体" w:cs="宋体"/>
          <w:lang w:val="en-US" w:eastAsia="zh-CN"/>
        </w:rPr>
        <w:t>。</w:t>
      </w:r>
    </w:p>
    <w:p w14:paraId="21F618A7">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六</w:t>
      </w:r>
      <w:r>
        <w:rPr>
          <w:rFonts w:hint="eastAsia" w:ascii="宋体" w:hAnsi="宋体" w:eastAsia="宋体" w:cs="宋体"/>
          <w:b/>
          <w:bCs/>
          <w:lang w:val="en-US"/>
        </w:rPr>
        <w:t>、服务要求</w:t>
      </w:r>
    </w:p>
    <w:p w14:paraId="31FD7434">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1.</w:t>
      </w:r>
      <w:r>
        <w:rPr>
          <w:rFonts w:hint="eastAsia" w:ascii="宋体" w:hAnsi="宋体" w:eastAsia="宋体" w:cs="宋体"/>
          <w:lang w:val="en-US"/>
        </w:rPr>
        <w:t>根据采购</w:t>
      </w:r>
      <w:r>
        <w:rPr>
          <w:rFonts w:hint="eastAsia" w:ascii="宋体" w:hAnsi="宋体" w:eastAsia="宋体" w:cs="宋体"/>
          <w:color w:val="auto"/>
          <w:lang w:val="en-US"/>
        </w:rPr>
        <w:t>人生产计划，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ascii="宋体" w:hAnsi="宋体" w:eastAsia="宋体" w:cs="宋体"/>
          <w:color w:val="auto"/>
          <w:highlight w:val="none"/>
          <w:lang w:val="en-US" w:eastAsia="zh-CN"/>
        </w:rPr>
        <w:t>30</w:t>
      </w:r>
      <w:r>
        <w:rPr>
          <w:rFonts w:hint="eastAsia" w:hAnsi="宋体" w:eastAsia="宋体" w:cs="宋体"/>
          <w:color w:val="auto"/>
          <w:highlight w:val="none"/>
          <w:lang w:val="en-US" w:eastAsia="zh-CN"/>
        </w:rPr>
        <w:t>天</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2.</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B1C0FB3">
      <w:pPr>
        <w:pStyle w:val="7"/>
        <w:numPr>
          <w:ilvl w:val="0"/>
          <w:numId w:val="0"/>
        </w:numPr>
        <w:ind w:firstLine="480" w:firstLineChars="200"/>
        <w:rPr>
          <w:rFonts w:hint="eastAsia" w:ascii="宋体" w:hAnsi="宋体" w:eastAsia="宋体" w:cs="宋体"/>
          <w:lang w:val="en-US" w:eastAsia="zh-CN"/>
        </w:rPr>
      </w:pPr>
      <w:r>
        <w:rPr>
          <w:rFonts w:hint="eastAsia" w:ascii="宋体" w:hAnsi="宋体" w:eastAsia="宋体" w:cs="宋体"/>
          <w:lang w:val="en-US" w:eastAsia="zh-CN"/>
        </w:rPr>
        <w:t>3.若采购人在安装过程中出现问题，供应商须无条件配合远程指导或到采购人厂区进行现场指导。</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8"/>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3"/>
        <w:rPr>
          <w:rFonts w:hint="eastAsia" w:ascii="宋体" w:hAnsi="宋体" w:eastAsia="宋体" w:cs="宋体"/>
        </w:rPr>
      </w:pPr>
    </w:p>
    <w:p w14:paraId="2CBCA8C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14442"/>
      <w:bookmarkEnd w:id="19"/>
      <w:bookmarkStart w:id="20" w:name="_Toc184313274"/>
      <w:bookmarkEnd w:id="20"/>
      <w:bookmarkStart w:id="21" w:name="_Toc184312130"/>
      <w:bookmarkEnd w:id="21"/>
      <w:bookmarkStart w:id="22" w:name="_Toc184314459"/>
      <w:bookmarkEnd w:id="22"/>
      <w:bookmarkStart w:id="23" w:name="_Toc184312132"/>
      <w:bookmarkEnd w:id="23"/>
      <w:bookmarkStart w:id="24" w:name="_Toc184314477"/>
      <w:bookmarkEnd w:id="24"/>
      <w:bookmarkStart w:id="25" w:name="_Toc184312128"/>
      <w:bookmarkEnd w:id="25"/>
      <w:bookmarkStart w:id="26" w:name="_Toc184314444"/>
      <w:bookmarkEnd w:id="26"/>
      <w:bookmarkStart w:id="27" w:name="_Toc184310283"/>
      <w:bookmarkEnd w:id="27"/>
      <w:bookmarkStart w:id="28" w:name="_Toc184308042"/>
      <w:bookmarkEnd w:id="28"/>
      <w:bookmarkStart w:id="29" w:name="_Toc184310275"/>
      <w:bookmarkEnd w:id="29"/>
      <w:bookmarkStart w:id="30" w:name="_Toc184313292"/>
      <w:bookmarkEnd w:id="30"/>
      <w:bookmarkStart w:id="31" w:name="_Toc184310324"/>
      <w:bookmarkEnd w:id="31"/>
      <w:bookmarkStart w:id="32" w:name="_Toc184312072"/>
      <w:bookmarkEnd w:id="32"/>
      <w:bookmarkStart w:id="33" w:name="_Toc184313294"/>
      <w:bookmarkEnd w:id="33"/>
      <w:bookmarkStart w:id="34" w:name="_Toc184313240"/>
      <w:bookmarkEnd w:id="34"/>
      <w:bookmarkStart w:id="35" w:name="_Toc184314418"/>
      <w:bookmarkEnd w:id="35"/>
      <w:bookmarkStart w:id="36" w:name="_Toc184310323"/>
      <w:bookmarkEnd w:id="36"/>
      <w:bookmarkStart w:id="37" w:name="_Toc184314443"/>
      <w:bookmarkEnd w:id="37"/>
      <w:bookmarkStart w:id="38" w:name="_Toc184314464"/>
      <w:bookmarkEnd w:id="38"/>
      <w:bookmarkStart w:id="39" w:name="_Toc184308083"/>
      <w:bookmarkEnd w:id="39"/>
      <w:bookmarkStart w:id="40" w:name="_Toc184310329"/>
      <w:bookmarkEnd w:id="40"/>
      <w:bookmarkStart w:id="41" w:name="_Toc184312135"/>
      <w:bookmarkEnd w:id="41"/>
      <w:bookmarkStart w:id="42" w:name="_Toc184314475"/>
      <w:bookmarkEnd w:id="42"/>
      <w:bookmarkStart w:id="43" w:name="_Toc184308067"/>
      <w:bookmarkEnd w:id="43"/>
      <w:bookmarkStart w:id="44" w:name="_Toc184312108"/>
      <w:bookmarkEnd w:id="44"/>
      <w:bookmarkStart w:id="45" w:name="_Toc184308077"/>
      <w:bookmarkEnd w:id="45"/>
      <w:bookmarkStart w:id="46" w:name="_Toc184308099"/>
      <w:bookmarkEnd w:id="46"/>
      <w:bookmarkStart w:id="47" w:name="_Toc184313289"/>
      <w:bookmarkEnd w:id="47"/>
      <w:bookmarkStart w:id="48" w:name="_Toc184314467"/>
      <w:bookmarkEnd w:id="48"/>
      <w:bookmarkStart w:id="49" w:name="_Toc184312115"/>
      <w:bookmarkEnd w:id="49"/>
      <w:bookmarkStart w:id="50" w:name="_Toc184310335"/>
      <w:bookmarkEnd w:id="50"/>
      <w:bookmarkStart w:id="51" w:name="_Toc184310299"/>
      <w:bookmarkEnd w:id="51"/>
      <w:bookmarkStart w:id="52" w:name="_Toc184313295"/>
      <w:bookmarkEnd w:id="52"/>
      <w:bookmarkStart w:id="53" w:name="_Toc184313255"/>
      <w:bookmarkEnd w:id="53"/>
      <w:bookmarkStart w:id="54" w:name="_Toc184314448"/>
      <w:bookmarkEnd w:id="54"/>
      <w:bookmarkStart w:id="55" w:name="_Toc184310310"/>
      <w:bookmarkEnd w:id="55"/>
      <w:bookmarkStart w:id="56" w:name="_Toc184310309"/>
      <w:bookmarkEnd w:id="56"/>
      <w:bookmarkStart w:id="57" w:name="_Toc184314427"/>
      <w:bookmarkEnd w:id="57"/>
      <w:bookmarkStart w:id="58" w:name="_Toc184308043"/>
      <w:bookmarkEnd w:id="58"/>
      <w:bookmarkStart w:id="59" w:name="_Toc184314450"/>
      <w:bookmarkEnd w:id="59"/>
      <w:bookmarkStart w:id="60" w:name="_Toc184310344"/>
      <w:bookmarkEnd w:id="60"/>
      <w:bookmarkStart w:id="61" w:name="_Toc184312118"/>
      <w:bookmarkEnd w:id="61"/>
      <w:bookmarkStart w:id="62" w:name="_Toc184314472"/>
      <w:bookmarkEnd w:id="62"/>
      <w:bookmarkStart w:id="63" w:name="_Toc184308045"/>
      <w:bookmarkEnd w:id="63"/>
      <w:bookmarkStart w:id="64" w:name="_Toc184310272"/>
      <w:bookmarkEnd w:id="64"/>
      <w:bookmarkStart w:id="65" w:name="_Toc184312110"/>
      <w:bookmarkEnd w:id="65"/>
      <w:bookmarkStart w:id="66" w:name="_Toc184310338"/>
      <w:bookmarkEnd w:id="66"/>
      <w:bookmarkStart w:id="67" w:name="_Toc184313261"/>
      <w:bookmarkEnd w:id="67"/>
      <w:bookmarkStart w:id="68" w:name="_Toc184314440"/>
      <w:bookmarkEnd w:id="68"/>
      <w:bookmarkStart w:id="69" w:name="_Toc184314412"/>
      <w:bookmarkEnd w:id="69"/>
      <w:bookmarkStart w:id="70" w:name="_Toc184313286"/>
      <w:bookmarkEnd w:id="70"/>
      <w:bookmarkStart w:id="71" w:name="_Toc184312111"/>
      <w:bookmarkEnd w:id="71"/>
      <w:bookmarkStart w:id="72" w:name="_Toc184312137"/>
      <w:bookmarkEnd w:id="72"/>
      <w:bookmarkStart w:id="73" w:name="_Toc184314414"/>
      <w:bookmarkEnd w:id="73"/>
      <w:bookmarkStart w:id="74" w:name="_Toc184313293"/>
      <w:bookmarkEnd w:id="74"/>
      <w:bookmarkStart w:id="75" w:name="_Toc184314434"/>
      <w:bookmarkEnd w:id="75"/>
      <w:bookmarkStart w:id="76" w:name="_Toc184312114"/>
      <w:bookmarkEnd w:id="76"/>
      <w:bookmarkStart w:id="77" w:name="_Toc184312082"/>
      <w:bookmarkEnd w:id="77"/>
      <w:bookmarkStart w:id="78" w:name="_Toc184310276"/>
      <w:bookmarkEnd w:id="78"/>
      <w:bookmarkStart w:id="79" w:name="_Toc184310290"/>
      <w:bookmarkEnd w:id="79"/>
      <w:bookmarkStart w:id="80" w:name="_Toc184313263"/>
      <w:bookmarkEnd w:id="80"/>
      <w:bookmarkStart w:id="81" w:name="_Toc184312073"/>
      <w:bookmarkEnd w:id="81"/>
      <w:bookmarkStart w:id="82" w:name="_Toc184313300"/>
      <w:bookmarkEnd w:id="82"/>
      <w:bookmarkStart w:id="83" w:name="_Toc184310325"/>
      <w:bookmarkEnd w:id="83"/>
      <w:bookmarkStart w:id="84" w:name="_Toc184310330"/>
      <w:bookmarkEnd w:id="84"/>
      <w:bookmarkStart w:id="85" w:name="_Toc184312125"/>
      <w:bookmarkEnd w:id="85"/>
      <w:bookmarkStart w:id="86" w:name="_Toc184312096"/>
      <w:bookmarkEnd w:id="86"/>
      <w:bookmarkStart w:id="87" w:name="_Toc184310317"/>
      <w:bookmarkEnd w:id="87"/>
      <w:bookmarkStart w:id="88" w:name="_Toc184313307"/>
      <w:bookmarkEnd w:id="88"/>
      <w:bookmarkStart w:id="89" w:name="_Toc184314420"/>
      <w:bookmarkEnd w:id="89"/>
      <w:bookmarkStart w:id="90" w:name="_Toc184314441"/>
      <w:bookmarkEnd w:id="90"/>
      <w:bookmarkStart w:id="91" w:name="_Toc184308071"/>
      <w:bookmarkEnd w:id="91"/>
      <w:bookmarkStart w:id="92" w:name="_Toc184308063"/>
      <w:bookmarkEnd w:id="92"/>
      <w:bookmarkStart w:id="93" w:name="_Toc184312107"/>
      <w:bookmarkEnd w:id="93"/>
      <w:bookmarkStart w:id="94" w:name="_Toc184313242"/>
      <w:bookmarkEnd w:id="94"/>
      <w:bookmarkStart w:id="95" w:name="_Toc184310277"/>
      <w:bookmarkEnd w:id="95"/>
      <w:bookmarkStart w:id="96" w:name="_Toc184313260"/>
      <w:bookmarkEnd w:id="96"/>
      <w:bookmarkStart w:id="97" w:name="_Toc184314429"/>
      <w:bookmarkEnd w:id="97"/>
      <w:bookmarkStart w:id="98" w:name="_Toc184313291"/>
      <w:bookmarkEnd w:id="98"/>
      <w:bookmarkStart w:id="99" w:name="_Toc184308044"/>
      <w:bookmarkEnd w:id="99"/>
      <w:bookmarkStart w:id="100" w:name="_Toc184313256"/>
      <w:bookmarkEnd w:id="100"/>
      <w:bookmarkStart w:id="101" w:name="_Toc184308039"/>
      <w:bookmarkEnd w:id="101"/>
      <w:bookmarkStart w:id="102" w:name="_Toc184308081"/>
      <w:bookmarkEnd w:id="102"/>
      <w:bookmarkStart w:id="103" w:name="_Toc184313302"/>
      <w:bookmarkEnd w:id="103"/>
      <w:bookmarkStart w:id="104" w:name="_Toc184313308"/>
      <w:bookmarkEnd w:id="104"/>
      <w:bookmarkStart w:id="105" w:name="_Toc184310313"/>
      <w:bookmarkEnd w:id="105"/>
      <w:bookmarkStart w:id="106" w:name="_Toc184312101"/>
      <w:bookmarkEnd w:id="106"/>
      <w:bookmarkStart w:id="107" w:name="_Toc184312086"/>
      <w:bookmarkEnd w:id="107"/>
      <w:bookmarkStart w:id="108" w:name="_Toc184313278"/>
      <w:bookmarkEnd w:id="108"/>
      <w:bookmarkStart w:id="109" w:name="_Toc184308086"/>
      <w:bookmarkEnd w:id="109"/>
      <w:bookmarkStart w:id="110" w:name="_Toc184312103"/>
      <w:bookmarkEnd w:id="110"/>
      <w:bookmarkStart w:id="111" w:name="_Toc184313297"/>
      <w:bookmarkEnd w:id="111"/>
      <w:bookmarkStart w:id="112" w:name="_Toc184308048"/>
      <w:bookmarkEnd w:id="112"/>
      <w:bookmarkStart w:id="113" w:name="_Toc184313239"/>
      <w:bookmarkEnd w:id="113"/>
      <w:bookmarkStart w:id="114" w:name="_Toc184314473"/>
      <w:bookmarkEnd w:id="114"/>
      <w:bookmarkStart w:id="115" w:name="_Toc184310286"/>
      <w:bookmarkEnd w:id="115"/>
      <w:bookmarkStart w:id="116" w:name="_Toc184310304"/>
      <w:bookmarkEnd w:id="116"/>
      <w:bookmarkStart w:id="117" w:name="_Toc184308054"/>
      <w:bookmarkEnd w:id="117"/>
      <w:bookmarkStart w:id="118" w:name="_Toc184308087"/>
      <w:bookmarkEnd w:id="118"/>
      <w:bookmarkStart w:id="119" w:name="_Toc184310287"/>
      <w:bookmarkEnd w:id="119"/>
      <w:bookmarkStart w:id="120" w:name="_Toc184314424"/>
      <w:bookmarkEnd w:id="120"/>
      <w:bookmarkStart w:id="121" w:name="_Toc184312136"/>
      <w:bookmarkEnd w:id="121"/>
      <w:bookmarkStart w:id="122" w:name="_Toc184312087"/>
      <w:bookmarkEnd w:id="122"/>
      <w:bookmarkStart w:id="123" w:name="_Toc184312098"/>
      <w:bookmarkEnd w:id="123"/>
      <w:bookmarkStart w:id="124" w:name="_Toc184314481"/>
      <w:bookmarkEnd w:id="124"/>
      <w:bookmarkStart w:id="125" w:name="_Toc184313281"/>
      <w:bookmarkEnd w:id="125"/>
      <w:bookmarkStart w:id="126" w:name="_Toc184308101"/>
      <w:bookmarkEnd w:id="126"/>
      <w:bookmarkStart w:id="127" w:name="_Toc184314413"/>
      <w:bookmarkEnd w:id="127"/>
      <w:bookmarkStart w:id="128" w:name="_Toc184308088"/>
      <w:bookmarkEnd w:id="128"/>
      <w:bookmarkStart w:id="129" w:name="_Toc184310339"/>
      <w:bookmarkEnd w:id="129"/>
      <w:bookmarkStart w:id="130" w:name="_Toc184312116"/>
      <w:bookmarkEnd w:id="130"/>
      <w:bookmarkStart w:id="131" w:name="_Toc184308068"/>
      <w:bookmarkEnd w:id="131"/>
      <w:bookmarkStart w:id="132" w:name="_Toc184308090"/>
      <w:bookmarkEnd w:id="132"/>
      <w:bookmarkStart w:id="133" w:name="_Toc184310289"/>
      <w:bookmarkEnd w:id="133"/>
      <w:bookmarkStart w:id="134" w:name="_Toc184310314"/>
      <w:bookmarkEnd w:id="134"/>
      <w:bookmarkStart w:id="135" w:name="_Toc184310296"/>
      <w:bookmarkEnd w:id="135"/>
      <w:bookmarkStart w:id="136" w:name="_Toc184310279"/>
      <w:bookmarkEnd w:id="136"/>
      <w:bookmarkStart w:id="137" w:name="_Toc184314426"/>
      <w:bookmarkEnd w:id="137"/>
      <w:bookmarkStart w:id="138" w:name="_Toc184310294"/>
      <w:bookmarkEnd w:id="138"/>
      <w:bookmarkStart w:id="139" w:name="_Toc184308059"/>
      <w:bookmarkEnd w:id="139"/>
      <w:bookmarkStart w:id="140" w:name="_Toc184314456"/>
      <w:bookmarkEnd w:id="140"/>
      <w:bookmarkStart w:id="141" w:name="_Toc184313252"/>
      <w:bookmarkEnd w:id="141"/>
      <w:bookmarkStart w:id="142" w:name="_Toc184312100"/>
      <w:bookmarkEnd w:id="142"/>
      <w:bookmarkStart w:id="143" w:name="_Toc184312133"/>
      <w:bookmarkEnd w:id="143"/>
      <w:bookmarkStart w:id="144" w:name="_Toc184314468"/>
      <w:bookmarkEnd w:id="144"/>
      <w:bookmarkStart w:id="145" w:name="_Toc184308096"/>
      <w:bookmarkEnd w:id="145"/>
      <w:bookmarkStart w:id="146" w:name="_Toc184312085"/>
      <w:bookmarkEnd w:id="146"/>
      <w:bookmarkStart w:id="147" w:name="_Toc184312126"/>
      <w:bookmarkEnd w:id="147"/>
      <w:bookmarkStart w:id="148" w:name="_Toc184312091"/>
      <w:bookmarkEnd w:id="148"/>
      <w:bookmarkStart w:id="149" w:name="_Toc184314479"/>
      <w:bookmarkEnd w:id="149"/>
      <w:bookmarkStart w:id="150" w:name="_Toc184308040"/>
      <w:bookmarkEnd w:id="150"/>
      <w:bookmarkStart w:id="151" w:name="_Toc184313241"/>
      <w:bookmarkEnd w:id="151"/>
      <w:bookmarkStart w:id="152" w:name="_Toc184313298"/>
      <w:bookmarkEnd w:id="152"/>
      <w:bookmarkStart w:id="153" w:name="_Toc184312138"/>
      <w:bookmarkEnd w:id="153"/>
      <w:bookmarkStart w:id="154" w:name="_Toc184312090"/>
      <w:bookmarkEnd w:id="154"/>
      <w:bookmarkStart w:id="155" w:name="_Toc184308050"/>
      <w:bookmarkEnd w:id="155"/>
      <w:bookmarkStart w:id="156" w:name="_Toc184312074"/>
      <w:bookmarkEnd w:id="156"/>
      <w:bookmarkStart w:id="157" w:name="_Toc184310301"/>
      <w:bookmarkEnd w:id="157"/>
      <w:bookmarkStart w:id="158" w:name="_Toc184312129"/>
      <w:bookmarkEnd w:id="158"/>
      <w:bookmarkStart w:id="159" w:name="_Toc184308066"/>
      <w:bookmarkEnd w:id="159"/>
      <w:bookmarkStart w:id="160" w:name="_Toc184312121"/>
      <w:bookmarkEnd w:id="160"/>
      <w:bookmarkStart w:id="161" w:name="_Toc184314478"/>
      <w:bookmarkEnd w:id="161"/>
      <w:bookmarkStart w:id="162" w:name="_Toc184310337"/>
      <w:bookmarkEnd w:id="162"/>
      <w:bookmarkStart w:id="163" w:name="_Toc184312117"/>
      <w:bookmarkEnd w:id="163"/>
      <w:bookmarkStart w:id="164" w:name="_Toc184314423"/>
      <w:bookmarkEnd w:id="164"/>
      <w:bookmarkStart w:id="165" w:name="_Toc184313245"/>
      <w:bookmarkEnd w:id="165"/>
      <w:bookmarkStart w:id="166" w:name="_Toc184313265"/>
      <w:bookmarkEnd w:id="166"/>
      <w:bookmarkStart w:id="167" w:name="_Toc184310312"/>
      <w:bookmarkEnd w:id="167"/>
      <w:bookmarkStart w:id="168" w:name="_Toc184310273"/>
      <w:bookmarkEnd w:id="168"/>
      <w:bookmarkStart w:id="169" w:name="_Toc184314411"/>
      <w:bookmarkEnd w:id="169"/>
      <w:bookmarkStart w:id="170" w:name="_Toc184314415"/>
      <w:bookmarkEnd w:id="170"/>
      <w:bookmarkStart w:id="171" w:name="_Toc184313254"/>
      <w:bookmarkEnd w:id="171"/>
      <w:bookmarkStart w:id="172" w:name="_Toc184312139"/>
      <w:bookmarkEnd w:id="172"/>
      <w:bookmarkStart w:id="173" w:name="_Toc184310327"/>
      <w:bookmarkEnd w:id="173"/>
      <w:bookmarkStart w:id="174" w:name="_Toc184312131"/>
      <w:bookmarkEnd w:id="174"/>
      <w:bookmarkStart w:id="175" w:name="_Toc184308091"/>
      <w:bookmarkEnd w:id="175"/>
      <w:bookmarkStart w:id="176" w:name="_Toc184313305"/>
      <w:bookmarkEnd w:id="176"/>
      <w:bookmarkStart w:id="177" w:name="_Toc184310322"/>
      <w:bookmarkEnd w:id="177"/>
      <w:bookmarkStart w:id="178" w:name="_Toc184313303"/>
      <w:bookmarkEnd w:id="178"/>
      <w:bookmarkStart w:id="179" w:name="_Toc184308047"/>
      <w:bookmarkEnd w:id="179"/>
      <w:bookmarkStart w:id="180" w:name="_Toc184314474"/>
      <w:bookmarkEnd w:id="180"/>
      <w:bookmarkStart w:id="181" w:name="_Toc184308106"/>
      <w:bookmarkEnd w:id="181"/>
      <w:bookmarkStart w:id="182" w:name="_Toc184310332"/>
      <w:bookmarkEnd w:id="182"/>
      <w:bookmarkStart w:id="183" w:name="_Toc184310320"/>
      <w:bookmarkEnd w:id="183"/>
      <w:bookmarkStart w:id="184" w:name="_Toc184312122"/>
      <w:bookmarkEnd w:id="184"/>
      <w:bookmarkStart w:id="185" w:name="_Toc184314454"/>
      <w:bookmarkEnd w:id="185"/>
      <w:bookmarkStart w:id="186" w:name="_Toc184308062"/>
      <w:bookmarkEnd w:id="186"/>
      <w:bookmarkStart w:id="187" w:name="_Toc184314471"/>
      <w:bookmarkEnd w:id="187"/>
      <w:bookmarkStart w:id="188" w:name="_Toc184308108"/>
      <w:bookmarkEnd w:id="188"/>
      <w:bookmarkStart w:id="189" w:name="_Toc184308049"/>
      <w:bookmarkEnd w:id="189"/>
      <w:bookmarkStart w:id="190" w:name="_Toc184308076"/>
      <w:bookmarkEnd w:id="190"/>
      <w:bookmarkStart w:id="191" w:name="_Toc184314462"/>
      <w:bookmarkEnd w:id="191"/>
      <w:bookmarkStart w:id="192" w:name="_Toc184308107"/>
      <w:bookmarkEnd w:id="192"/>
      <w:bookmarkStart w:id="193" w:name="_Toc184313257"/>
      <w:bookmarkEnd w:id="193"/>
      <w:bookmarkStart w:id="194" w:name="_Toc184313249"/>
      <w:bookmarkEnd w:id="194"/>
      <w:bookmarkStart w:id="195" w:name="_Toc184313290"/>
      <w:bookmarkEnd w:id="195"/>
      <w:bookmarkStart w:id="196" w:name="_Toc184314458"/>
      <w:bookmarkEnd w:id="196"/>
      <w:bookmarkStart w:id="197" w:name="_Toc184310291"/>
      <w:bookmarkEnd w:id="197"/>
      <w:bookmarkStart w:id="198" w:name="_Toc184312069"/>
      <w:bookmarkEnd w:id="198"/>
      <w:bookmarkStart w:id="199" w:name="_Toc184313275"/>
      <w:bookmarkEnd w:id="199"/>
      <w:bookmarkStart w:id="200" w:name="_Toc184313244"/>
      <w:bookmarkEnd w:id="200"/>
      <w:bookmarkStart w:id="201" w:name="_Toc184310280"/>
      <w:bookmarkEnd w:id="201"/>
      <w:bookmarkStart w:id="202" w:name="_Toc184310305"/>
      <w:bookmarkEnd w:id="202"/>
      <w:bookmarkStart w:id="203" w:name="_Toc184314432"/>
      <w:bookmarkEnd w:id="203"/>
      <w:bookmarkStart w:id="204" w:name="_Toc184312068"/>
      <w:bookmarkEnd w:id="204"/>
      <w:bookmarkStart w:id="205" w:name="_Toc184314469"/>
      <w:bookmarkEnd w:id="205"/>
      <w:bookmarkStart w:id="206" w:name="_Toc184312134"/>
      <w:bookmarkEnd w:id="206"/>
      <w:bookmarkStart w:id="207" w:name="_Toc184314417"/>
      <w:bookmarkEnd w:id="207"/>
      <w:bookmarkStart w:id="208" w:name="_Toc184313270"/>
      <w:bookmarkEnd w:id="208"/>
      <w:bookmarkStart w:id="209" w:name="_Toc184313304"/>
      <w:bookmarkEnd w:id="209"/>
      <w:bookmarkStart w:id="210" w:name="_Toc184308078"/>
      <w:bookmarkEnd w:id="210"/>
      <w:bookmarkStart w:id="211" w:name="_Toc184313276"/>
      <w:bookmarkEnd w:id="211"/>
      <w:bookmarkStart w:id="212" w:name="_Toc184310334"/>
      <w:bookmarkEnd w:id="212"/>
      <w:bookmarkStart w:id="213" w:name="_Toc184312106"/>
      <w:bookmarkEnd w:id="213"/>
      <w:bookmarkStart w:id="214" w:name="_Toc184314410"/>
      <w:bookmarkEnd w:id="214"/>
      <w:bookmarkStart w:id="215" w:name="_Toc184313306"/>
      <w:bookmarkEnd w:id="215"/>
      <w:bookmarkStart w:id="216" w:name="_Toc184310333"/>
      <w:bookmarkEnd w:id="216"/>
      <w:bookmarkStart w:id="217" w:name="_Toc184313309"/>
      <w:bookmarkEnd w:id="217"/>
      <w:bookmarkStart w:id="218" w:name="_Toc184308051"/>
      <w:bookmarkEnd w:id="218"/>
      <w:bookmarkStart w:id="219" w:name="_Toc184308093"/>
      <w:bookmarkEnd w:id="219"/>
      <w:bookmarkStart w:id="220" w:name="_Toc184310284"/>
      <w:bookmarkEnd w:id="220"/>
      <w:bookmarkStart w:id="221" w:name="_Toc184314446"/>
      <w:bookmarkEnd w:id="221"/>
      <w:bookmarkStart w:id="222" w:name="_Toc184308102"/>
      <w:bookmarkEnd w:id="222"/>
      <w:bookmarkStart w:id="223" w:name="_Toc184308037"/>
      <w:bookmarkEnd w:id="223"/>
      <w:bookmarkStart w:id="224" w:name="_Toc184313287"/>
      <w:bookmarkEnd w:id="224"/>
      <w:bookmarkStart w:id="225" w:name="_Toc184312119"/>
      <w:bookmarkEnd w:id="225"/>
      <w:bookmarkStart w:id="226" w:name="_Toc184310288"/>
      <w:bookmarkEnd w:id="226"/>
      <w:bookmarkStart w:id="227" w:name="_Toc184312109"/>
      <w:bookmarkEnd w:id="227"/>
      <w:bookmarkStart w:id="228" w:name="_Toc184313296"/>
      <w:bookmarkEnd w:id="228"/>
      <w:bookmarkStart w:id="229" w:name="_Toc184313273"/>
      <w:bookmarkEnd w:id="229"/>
      <w:bookmarkStart w:id="230" w:name="_Toc184310278"/>
      <w:bookmarkEnd w:id="230"/>
      <w:bookmarkStart w:id="231" w:name="_Toc184314449"/>
      <w:bookmarkEnd w:id="231"/>
      <w:bookmarkStart w:id="232" w:name="_Toc184310328"/>
      <w:bookmarkEnd w:id="232"/>
      <w:bookmarkStart w:id="233" w:name="_Toc184310326"/>
      <w:bookmarkEnd w:id="233"/>
      <w:bookmarkStart w:id="234" w:name="_Toc184314470"/>
      <w:bookmarkEnd w:id="234"/>
      <w:bookmarkStart w:id="235" w:name="_Toc184313243"/>
      <w:bookmarkEnd w:id="235"/>
      <w:bookmarkStart w:id="236" w:name="_Toc184314455"/>
      <w:bookmarkEnd w:id="236"/>
      <w:bookmarkStart w:id="237" w:name="_Toc184314466"/>
      <w:bookmarkEnd w:id="237"/>
      <w:bookmarkStart w:id="238" w:name="_Toc184313248"/>
      <w:bookmarkEnd w:id="238"/>
      <w:bookmarkStart w:id="239" w:name="_Toc184312104"/>
      <w:bookmarkEnd w:id="239"/>
      <w:bookmarkStart w:id="240" w:name="_Toc184312067"/>
      <w:bookmarkEnd w:id="240"/>
      <w:bookmarkStart w:id="241" w:name="_Toc184308084"/>
      <w:bookmarkEnd w:id="241"/>
      <w:bookmarkStart w:id="242" w:name="_Toc184314435"/>
      <w:bookmarkEnd w:id="242"/>
      <w:bookmarkStart w:id="243" w:name="_Toc184308085"/>
      <w:bookmarkEnd w:id="243"/>
      <w:bookmarkStart w:id="244" w:name="_Toc184308103"/>
      <w:bookmarkEnd w:id="244"/>
      <w:bookmarkStart w:id="245" w:name="_Toc184313246"/>
      <w:bookmarkEnd w:id="245"/>
      <w:bookmarkStart w:id="246" w:name="_Toc184312124"/>
      <w:bookmarkEnd w:id="246"/>
      <w:bookmarkStart w:id="247" w:name="_Toc184314460"/>
      <w:bookmarkEnd w:id="247"/>
      <w:bookmarkStart w:id="248" w:name="_Toc184312078"/>
      <w:bookmarkEnd w:id="248"/>
      <w:bookmarkStart w:id="249" w:name="_Toc184312079"/>
      <w:bookmarkEnd w:id="249"/>
      <w:bookmarkStart w:id="250" w:name="_Toc184313268"/>
      <w:bookmarkEnd w:id="250"/>
      <w:bookmarkStart w:id="251" w:name="_Toc184312071"/>
      <w:bookmarkEnd w:id="251"/>
      <w:bookmarkStart w:id="252" w:name="_Toc184308098"/>
      <w:bookmarkEnd w:id="252"/>
      <w:bookmarkStart w:id="253" w:name="_Toc184308082"/>
      <w:bookmarkEnd w:id="253"/>
      <w:bookmarkStart w:id="254" w:name="_Toc184308079"/>
      <w:bookmarkEnd w:id="254"/>
      <w:bookmarkStart w:id="255" w:name="_Toc184314428"/>
      <w:bookmarkEnd w:id="255"/>
      <w:bookmarkStart w:id="256" w:name="_Toc184313251"/>
      <w:bookmarkEnd w:id="256"/>
      <w:bookmarkStart w:id="257" w:name="_Toc184312084"/>
      <w:bookmarkEnd w:id="257"/>
      <w:bookmarkStart w:id="258" w:name="_Toc184313283"/>
      <w:bookmarkEnd w:id="258"/>
      <w:bookmarkStart w:id="259" w:name="_Toc184308038"/>
      <w:bookmarkEnd w:id="259"/>
      <w:bookmarkStart w:id="260" w:name="_Toc184310285"/>
      <w:bookmarkEnd w:id="260"/>
      <w:bookmarkStart w:id="261" w:name="_Toc184308036"/>
      <w:bookmarkEnd w:id="261"/>
      <w:bookmarkStart w:id="262" w:name="_Toc184314439"/>
      <w:bookmarkEnd w:id="262"/>
      <w:bookmarkStart w:id="263" w:name="_Toc184310331"/>
      <w:bookmarkEnd w:id="263"/>
      <w:bookmarkStart w:id="264" w:name="_Toc184308064"/>
      <w:bookmarkEnd w:id="264"/>
      <w:bookmarkStart w:id="265" w:name="_Toc184312094"/>
      <w:bookmarkEnd w:id="265"/>
      <w:bookmarkStart w:id="266" w:name="_Toc184312080"/>
      <w:bookmarkEnd w:id="266"/>
      <w:bookmarkStart w:id="267" w:name="_Toc184312097"/>
      <w:bookmarkEnd w:id="267"/>
      <w:bookmarkStart w:id="268" w:name="_Toc184312092"/>
      <w:bookmarkEnd w:id="268"/>
      <w:bookmarkStart w:id="269" w:name="_Toc184313301"/>
      <w:bookmarkEnd w:id="269"/>
      <w:bookmarkStart w:id="270" w:name="_Toc184310293"/>
      <w:bookmarkEnd w:id="270"/>
      <w:bookmarkStart w:id="271" w:name="_Toc184310318"/>
      <w:bookmarkEnd w:id="271"/>
      <w:bookmarkStart w:id="272" w:name="_Toc184308080"/>
      <w:bookmarkEnd w:id="272"/>
      <w:bookmarkStart w:id="273" w:name="_Toc184312088"/>
      <w:bookmarkEnd w:id="273"/>
      <w:bookmarkStart w:id="274" w:name="_Toc184308056"/>
      <w:bookmarkEnd w:id="274"/>
      <w:bookmarkStart w:id="275" w:name="_Toc184313267"/>
      <w:bookmarkEnd w:id="275"/>
      <w:bookmarkStart w:id="276" w:name="_Toc184310315"/>
      <w:bookmarkEnd w:id="276"/>
      <w:bookmarkStart w:id="277" w:name="_Toc184310297"/>
      <w:bookmarkEnd w:id="277"/>
      <w:bookmarkStart w:id="278" w:name="_Toc184313266"/>
      <w:bookmarkEnd w:id="278"/>
      <w:bookmarkStart w:id="279" w:name="_Toc184312081"/>
      <w:bookmarkEnd w:id="279"/>
      <w:bookmarkStart w:id="280" w:name="_Toc184308089"/>
      <w:bookmarkEnd w:id="280"/>
      <w:bookmarkStart w:id="281" w:name="_Toc184308057"/>
      <w:bookmarkEnd w:id="281"/>
      <w:bookmarkStart w:id="282" w:name="_Toc184308075"/>
      <w:bookmarkEnd w:id="282"/>
      <w:bookmarkStart w:id="283" w:name="_Toc184310302"/>
      <w:bookmarkEnd w:id="283"/>
      <w:bookmarkStart w:id="284" w:name="_Toc184312070"/>
      <w:bookmarkEnd w:id="284"/>
      <w:bookmarkStart w:id="285" w:name="_Toc184312093"/>
      <w:bookmarkEnd w:id="285"/>
      <w:bookmarkStart w:id="286" w:name="_Toc184310274"/>
      <w:bookmarkEnd w:id="286"/>
      <w:bookmarkStart w:id="287" w:name="_Toc184314476"/>
      <w:bookmarkEnd w:id="287"/>
      <w:bookmarkStart w:id="288" w:name="_Toc184314461"/>
      <w:bookmarkEnd w:id="288"/>
      <w:bookmarkStart w:id="289" w:name="_Toc184310311"/>
      <w:bookmarkEnd w:id="289"/>
      <w:bookmarkStart w:id="290" w:name="_Toc184308055"/>
      <w:bookmarkEnd w:id="290"/>
      <w:bookmarkStart w:id="291" w:name="_Toc184312075"/>
      <w:bookmarkEnd w:id="291"/>
      <w:bookmarkStart w:id="292" w:name="_Toc184313284"/>
      <w:bookmarkEnd w:id="292"/>
      <w:bookmarkStart w:id="293" w:name="_Toc184314465"/>
      <w:bookmarkEnd w:id="293"/>
      <w:bookmarkStart w:id="294" w:name="_Toc184308100"/>
      <w:bookmarkEnd w:id="294"/>
      <w:bookmarkStart w:id="295" w:name="_Toc184312095"/>
      <w:bookmarkEnd w:id="295"/>
      <w:bookmarkStart w:id="296" w:name="_Toc184313264"/>
      <w:bookmarkEnd w:id="296"/>
      <w:bookmarkStart w:id="297" w:name="_Toc184310336"/>
      <w:bookmarkEnd w:id="297"/>
      <w:bookmarkStart w:id="298" w:name="_Toc184314482"/>
      <w:bookmarkEnd w:id="298"/>
      <w:bookmarkStart w:id="299" w:name="_Toc184314425"/>
      <w:bookmarkEnd w:id="299"/>
      <w:bookmarkStart w:id="300" w:name="_Toc184313253"/>
      <w:bookmarkEnd w:id="300"/>
      <w:bookmarkStart w:id="301" w:name="_Toc184313247"/>
      <w:bookmarkEnd w:id="301"/>
      <w:bookmarkStart w:id="302" w:name="_Toc184310292"/>
      <w:bookmarkEnd w:id="302"/>
      <w:bookmarkStart w:id="303" w:name="_Toc184308053"/>
      <w:bookmarkEnd w:id="303"/>
      <w:bookmarkStart w:id="304" w:name="_Toc184313279"/>
      <w:bookmarkEnd w:id="304"/>
      <w:bookmarkStart w:id="305" w:name="_Toc184314453"/>
      <w:bookmarkEnd w:id="305"/>
      <w:bookmarkStart w:id="306" w:name="_Toc184308065"/>
      <w:bookmarkEnd w:id="306"/>
      <w:bookmarkStart w:id="307" w:name="_Toc184314436"/>
      <w:bookmarkEnd w:id="307"/>
      <w:bookmarkStart w:id="308" w:name="_Toc184308105"/>
      <w:bookmarkEnd w:id="308"/>
      <w:bookmarkStart w:id="309" w:name="_Toc184310316"/>
      <w:bookmarkEnd w:id="309"/>
      <w:bookmarkStart w:id="310" w:name="_Toc184308097"/>
      <w:bookmarkEnd w:id="310"/>
      <w:bookmarkStart w:id="311" w:name="_Toc184312089"/>
      <w:bookmarkEnd w:id="311"/>
      <w:bookmarkStart w:id="312" w:name="_Toc184308052"/>
      <w:bookmarkEnd w:id="312"/>
      <w:bookmarkStart w:id="313" w:name="_Toc184312105"/>
      <w:bookmarkEnd w:id="313"/>
      <w:bookmarkStart w:id="314" w:name="_Toc184314430"/>
      <w:bookmarkEnd w:id="314"/>
      <w:bookmarkStart w:id="315" w:name="_Toc184308073"/>
      <w:bookmarkEnd w:id="315"/>
      <w:bookmarkStart w:id="316" w:name="_Toc184314452"/>
      <w:bookmarkEnd w:id="316"/>
      <w:bookmarkStart w:id="317" w:name="_Toc184312099"/>
      <w:bookmarkEnd w:id="317"/>
      <w:bookmarkStart w:id="318" w:name="_Toc184312123"/>
      <w:bookmarkEnd w:id="318"/>
      <w:bookmarkStart w:id="319" w:name="_Toc184308095"/>
      <w:bookmarkEnd w:id="319"/>
      <w:bookmarkStart w:id="320" w:name="_Toc184310308"/>
      <w:bookmarkEnd w:id="320"/>
      <w:bookmarkStart w:id="321" w:name="_Toc184310300"/>
      <w:bookmarkEnd w:id="321"/>
      <w:bookmarkStart w:id="322" w:name="_Toc184310298"/>
      <w:bookmarkEnd w:id="322"/>
      <w:bookmarkStart w:id="323" w:name="_Toc184314437"/>
      <w:bookmarkEnd w:id="323"/>
      <w:bookmarkStart w:id="324" w:name="_Toc184310303"/>
      <w:bookmarkEnd w:id="324"/>
      <w:bookmarkStart w:id="325" w:name="_Toc184308092"/>
      <w:bookmarkEnd w:id="325"/>
      <w:bookmarkStart w:id="326" w:name="_Toc184314445"/>
      <w:bookmarkEnd w:id="326"/>
      <w:bookmarkStart w:id="327" w:name="_Toc184310319"/>
      <w:bookmarkEnd w:id="327"/>
      <w:bookmarkStart w:id="328" w:name="_Toc184312076"/>
      <w:bookmarkEnd w:id="328"/>
      <w:bookmarkStart w:id="329" w:name="_Toc184314447"/>
      <w:bookmarkEnd w:id="329"/>
      <w:bookmarkStart w:id="330" w:name="_Toc184314457"/>
      <w:bookmarkEnd w:id="330"/>
      <w:bookmarkStart w:id="331" w:name="_Toc184314433"/>
      <w:bookmarkEnd w:id="331"/>
      <w:bookmarkStart w:id="332" w:name="_Toc184308061"/>
      <w:bookmarkEnd w:id="332"/>
      <w:bookmarkStart w:id="333" w:name="_Toc184310342"/>
      <w:bookmarkEnd w:id="333"/>
      <w:bookmarkStart w:id="334" w:name="_Toc184310282"/>
      <w:bookmarkEnd w:id="334"/>
      <w:bookmarkStart w:id="335" w:name="_Toc184310306"/>
      <w:bookmarkEnd w:id="335"/>
      <w:bookmarkStart w:id="336" w:name="_Toc184308041"/>
      <w:bookmarkEnd w:id="336"/>
      <w:bookmarkStart w:id="337" w:name="_Toc184314421"/>
      <w:bookmarkEnd w:id="337"/>
      <w:bookmarkStart w:id="338" w:name="_Toc184310295"/>
      <w:bookmarkEnd w:id="338"/>
      <w:bookmarkStart w:id="339" w:name="_Toc184313262"/>
      <w:bookmarkEnd w:id="339"/>
      <w:bookmarkStart w:id="340" w:name="_Toc184313288"/>
      <w:bookmarkEnd w:id="340"/>
      <w:bookmarkStart w:id="341" w:name="_Toc184314431"/>
      <w:bookmarkEnd w:id="341"/>
      <w:bookmarkStart w:id="342" w:name="_Toc184308074"/>
      <w:bookmarkEnd w:id="342"/>
      <w:bookmarkStart w:id="343" w:name="_Toc184310281"/>
      <w:bookmarkEnd w:id="343"/>
      <w:bookmarkStart w:id="344" w:name="_Toc184313280"/>
      <w:bookmarkEnd w:id="344"/>
      <w:bookmarkStart w:id="345" w:name="_Toc184310341"/>
      <w:bookmarkEnd w:id="345"/>
      <w:bookmarkStart w:id="346" w:name="_Toc184313285"/>
      <w:bookmarkEnd w:id="346"/>
      <w:bookmarkStart w:id="347" w:name="_Toc184308070"/>
      <w:bookmarkEnd w:id="347"/>
      <w:bookmarkStart w:id="348" w:name="_Toc184310343"/>
      <w:bookmarkEnd w:id="348"/>
      <w:bookmarkStart w:id="349" w:name="_Toc184314416"/>
      <w:bookmarkEnd w:id="349"/>
      <w:bookmarkStart w:id="350" w:name="_Toc184313282"/>
      <w:bookmarkEnd w:id="350"/>
      <w:bookmarkStart w:id="351" w:name="_Toc184308072"/>
      <w:bookmarkEnd w:id="351"/>
      <w:bookmarkStart w:id="352" w:name="_Toc184313269"/>
      <w:bookmarkEnd w:id="352"/>
      <w:bookmarkStart w:id="353" w:name="_Toc184308104"/>
      <w:bookmarkEnd w:id="353"/>
      <w:bookmarkStart w:id="354" w:name="_Toc184312127"/>
      <w:bookmarkEnd w:id="354"/>
      <w:bookmarkStart w:id="355" w:name="_Toc184312120"/>
      <w:bookmarkEnd w:id="355"/>
      <w:bookmarkStart w:id="356" w:name="_Toc184314480"/>
      <w:bookmarkEnd w:id="356"/>
      <w:bookmarkStart w:id="357" w:name="_Toc184312113"/>
      <w:bookmarkEnd w:id="357"/>
      <w:bookmarkStart w:id="358" w:name="_Toc184314419"/>
      <w:bookmarkEnd w:id="358"/>
      <w:bookmarkStart w:id="359" w:name="_Toc184312077"/>
      <w:bookmarkEnd w:id="359"/>
      <w:bookmarkStart w:id="360" w:name="_Toc184314422"/>
      <w:bookmarkEnd w:id="360"/>
      <w:bookmarkStart w:id="361" w:name="_Toc184313271"/>
      <w:bookmarkEnd w:id="361"/>
      <w:bookmarkStart w:id="362" w:name="_Toc184313259"/>
      <w:bookmarkEnd w:id="362"/>
      <w:bookmarkStart w:id="363" w:name="_Toc184308060"/>
      <w:bookmarkEnd w:id="363"/>
      <w:bookmarkStart w:id="364" w:name="_Toc184313258"/>
      <w:bookmarkEnd w:id="364"/>
      <w:bookmarkStart w:id="365" w:name="_Toc184313299"/>
      <w:bookmarkEnd w:id="365"/>
      <w:bookmarkStart w:id="366" w:name="_Toc184314451"/>
      <w:bookmarkEnd w:id="366"/>
      <w:bookmarkStart w:id="367" w:name="_Toc184313272"/>
      <w:bookmarkEnd w:id="367"/>
      <w:bookmarkStart w:id="368" w:name="_Toc184308046"/>
      <w:bookmarkEnd w:id="368"/>
      <w:bookmarkStart w:id="369" w:name="_Toc184313250"/>
      <w:bookmarkEnd w:id="369"/>
      <w:bookmarkStart w:id="370" w:name="_Toc184310307"/>
      <w:bookmarkEnd w:id="370"/>
      <w:bookmarkStart w:id="371" w:name="_Toc184314438"/>
      <w:bookmarkEnd w:id="371"/>
      <w:bookmarkStart w:id="372" w:name="_Toc184313277"/>
      <w:bookmarkEnd w:id="372"/>
      <w:bookmarkStart w:id="373" w:name="_Toc184308094"/>
      <w:bookmarkEnd w:id="373"/>
      <w:bookmarkStart w:id="374" w:name="_Toc184312112"/>
      <w:bookmarkEnd w:id="374"/>
      <w:bookmarkStart w:id="375" w:name="_Toc184308058"/>
      <w:bookmarkEnd w:id="375"/>
      <w:bookmarkStart w:id="376" w:name="_Toc184313310"/>
      <w:bookmarkEnd w:id="376"/>
      <w:bookmarkStart w:id="377" w:name="_Toc184312102"/>
      <w:bookmarkEnd w:id="377"/>
      <w:bookmarkStart w:id="378" w:name="_Toc184312083"/>
      <w:bookmarkEnd w:id="378"/>
      <w:bookmarkStart w:id="379" w:name="_Toc184313238"/>
      <w:bookmarkEnd w:id="379"/>
      <w:bookmarkStart w:id="380" w:name="_Toc184308069"/>
      <w:bookmarkEnd w:id="380"/>
      <w:bookmarkStart w:id="381" w:name="_Toc184310340"/>
      <w:bookmarkEnd w:id="381"/>
      <w:bookmarkStart w:id="382" w:name="_Toc184310321"/>
      <w:bookmarkEnd w:id="382"/>
      <w:bookmarkStart w:id="383" w:name="_Toc184314463"/>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2025年-2026年工控机、工作站（重新询价）采购项目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2025年-2026年工控机、工作站（重新询价）采购项目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2232"/>
      <w:bookmarkStart w:id="385" w:name="_Toc3029"/>
      <w:bookmarkStart w:id="386" w:name="_Toc24059"/>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7126"/>
      <w:bookmarkStart w:id="388" w:name="_Toc21295"/>
      <w:bookmarkStart w:id="389" w:name="_Toc24300"/>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5807" w:type="pct"/>
        <w:tblInd w:w="-7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3"/>
        <w:gridCol w:w="876"/>
        <w:gridCol w:w="1203"/>
        <w:gridCol w:w="3273"/>
        <w:gridCol w:w="825"/>
        <w:gridCol w:w="844"/>
        <w:gridCol w:w="730"/>
        <w:gridCol w:w="749"/>
        <w:gridCol w:w="816"/>
        <w:gridCol w:w="816"/>
      </w:tblGrid>
      <w:tr w14:paraId="28910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37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6DA13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558" w:type="pct"/>
            <w:tcBorders>
              <w:top w:val="single" w:color="000000" w:sz="4" w:space="0"/>
              <w:left w:val="single" w:color="000000" w:sz="4" w:space="0"/>
              <w:bottom w:val="nil"/>
              <w:right w:val="single" w:color="000000" w:sz="4" w:space="0"/>
            </w:tcBorders>
            <w:shd w:val="clear" w:color="auto" w:fill="auto"/>
            <w:vAlign w:val="center"/>
          </w:tcPr>
          <w:p w14:paraId="56EA6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1517" w:type="pct"/>
            <w:tcBorders>
              <w:top w:val="single" w:color="000000" w:sz="4" w:space="0"/>
              <w:left w:val="single" w:color="000000" w:sz="4" w:space="0"/>
              <w:bottom w:val="nil"/>
              <w:right w:val="single" w:color="000000" w:sz="4" w:space="0"/>
            </w:tcBorders>
            <w:shd w:val="clear" w:color="auto" w:fill="auto"/>
            <w:vAlign w:val="center"/>
          </w:tcPr>
          <w:p w14:paraId="68571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383" w:type="pct"/>
            <w:tcBorders>
              <w:top w:val="single" w:color="000000" w:sz="4" w:space="0"/>
              <w:left w:val="single" w:color="000000" w:sz="4" w:space="0"/>
              <w:bottom w:val="nil"/>
              <w:right w:val="single" w:color="000000" w:sz="4" w:space="0"/>
            </w:tcBorders>
            <w:shd w:val="clear" w:color="auto" w:fill="auto"/>
            <w:vAlign w:val="center"/>
          </w:tcPr>
          <w:p w14:paraId="3006CC1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能源运行中心数量</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503EB4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三固运行中心数量</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7AB03B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暂定数量</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79C95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373" w:type="pct"/>
            <w:tcBorders>
              <w:top w:val="single" w:color="000000" w:sz="4" w:space="0"/>
              <w:left w:val="single" w:color="000000" w:sz="4" w:space="0"/>
              <w:bottom w:val="nil"/>
              <w:right w:val="single" w:color="000000" w:sz="4" w:space="0"/>
            </w:tcBorders>
            <w:shd w:val="clear" w:color="auto" w:fill="auto"/>
            <w:vAlign w:val="center"/>
          </w:tcPr>
          <w:p w14:paraId="6748AEA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单价（元）</w:t>
            </w:r>
          </w:p>
        </w:tc>
        <w:tc>
          <w:tcPr>
            <w:tcW w:w="375" w:type="pct"/>
            <w:tcBorders>
              <w:top w:val="single" w:color="000000" w:sz="4" w:space="0"/>
              <w:left w:val="single" w:color="000000" w:sz="4" w:space="0"/>
              <w:bottom w:val="nil"/>
              <w:right w:val="single" w:color="000000" w:sz="4" w:space="0"/>
            </w:tcBorders>
            <w:shd w:val="clear" w:color="auto" w:fill="auto"/>
            <w:vAlign w:val="center"/>
          </w:tcPr>
          <w:p w14:paraId="5CE5D2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金额（元）</w:t>
            </w:r>
          </w:p>
        </w:tc>
      </w:tr>
      <w:tr w14:paraId="0EC9F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0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CF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中型工作站</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C5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FF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参考Precision T3660性能指标；CPU：i7 13700；内存：32G；硬盘：1T（nvme固态）+1T机械硬盘；显卡：T400-4G；预装window10专业版</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81F2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9B8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1C8F7">
            <w:pPr>
              <w:keepNext w:val="0"/>
              <w:keepLines w:val="0"/>
              <w:widowControl/>
              <w:suppressLineNumbers w:val="0"/>
              <w:ind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E6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71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614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E9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90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53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小型工作站</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00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78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参考Optiplex 7020SFF性能指标；CPU：i7 12500；内存：16G；硬盘：512G（nvme固态）+1T机械硬盘；显卡：集显；预装window10专业版</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F9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5F5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392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3C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38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315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1C5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C0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6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工控机</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F3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beckhoff</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0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C6930-0060；CPU：i5-7500(T) ；主板：CB3064-0001；内存：8G*2；24Vdc（含插头电缆1米）；flash：无；HDD1：无；HDD2：无</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6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7716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A1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E1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788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958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3C12DABD">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rPr>
        <w:t>4.货物数量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6"/>
        <w:spacing w:before="0" w:beforeAutospacing="0" w:after="0" w:afterAutospacing="0" w:line="360" w:lineRule="auto"/>
        <w:ind w:firstLine="480"/>
        <w:rPr>
          <w:rFonts w:hint="eastAsia" w:ascii="宋体" w:hAnsi="宋体" w:eastAsia="宋体" w:cs="宋体"/>
          <w:b/>
        </w:rPr>
      </w:pPr>
      <w:bookmarkStart w:id="390" w:name="_Toc1814"/>
      <w:bookmarkStart w:id="391" w:name="_Toc10340"/>
      <w:bookmarkStart w:id="392" w:name="_Toc22618"/>
      <w:r>
        <w:rPr>
          <w:rFonts w:hint="eastAsia" w:ascii="宋体" w:hAnsi="宋体" w:eastAsia="宋体" w:cs="宋体"/>
          <w:b/>
        </w:rPr>
        <w:t>三、合同</w:t>
      </w:r>
      <w:r>
        <w:rPr>
          <w:rFonts w:hint="eastAsia" w:ascii="宋体" w:hAnsi="宋体" w:eastAsia="宋体" w:cs="宋体"/>
          <w:b/>
          <w:lang w:val="en-US" w:eastAsia="zh-CN"/>
        </w:rPr>
        <w:t>供货</w:t>
      </w:r>
      <w:r>
        <w:rPr>
          <w:rFonts w:hint="eastAsia" w:ascii="宋体" w:hAnsi="宋体" w:eastAsia="宋体" w:cs="宋体"/>
          <w:b/>
        </w:rPr>
        <w:t>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w:t>
      </w:r>
      <w:r>
        <w:rPr>
          <w:rFonts w:hint="eastAsia" w:ascii="宋体" w:hAnsi="宋体" w:eastAsia="宋体" w:cs="宋体"/>
          <w:sz w:val="24"/>
          <w:lang w:val="en-US" w:eastAsia="zh-CN"/>
        </w:rPr>
        <w:t>供货</w:t>
      </w:r>
      <w:r>
        <w:rPr>
          <w:rFonts w:hint="eastAsia" w:ascii="宋体" w:hAnsi="宋体" w:eastAsia="宋体" w:cs="宋体"/>
          <w:sz w:val="24"/>
        </w:rPr>
        <w:t>期限：</w:t>
      </w:r>
    </w:p>
    <w:p w14:paraId="13E9281F">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highlight w:val="none"/>
          <w:u w:val="single"/>
        </w:rPr>
        <w:t>自合同签订后</w:t>
      </w:r>
      <w:r>
        <w:rPr>
          <w:rFonts w:hint="eastAsia" w:ascii="宋体" w:hAnsi="宋体" w:eastAsia="宋体" w:cs="宋体"/>
          <w:sz w:val="24"/>
          <w:highlight w:val="none"/>
          <w:u w:val="single"/>
          <w:lang w:val="en-US" w:eastAsia="zh-CN"/>
        </w:rPr>
        <w:t>12个月；</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乙方在收到甲方采购订单后30天内完成供货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甲方指定仓库</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 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6"/>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38C02913">
      <w:pPr>
        <w:pStyle w:val="7"/>
        <w:ind w:firstLine="480" w:firstLineChars="200"/>
        <w:rPr>
          <w:rFonts w:hint="eastAsia" w:ascii="宋体" w:hAnsi="宋体" w:eastAsia="宋体" w:cs="宋体"/>
          <w:sz w:val="24"/>
          <w:lang w:val="en-US" w:eastAsia="zh-CN"/>
        </w:rPr>
      </w:pPr>
      <w:bookmarkStart w:id="393" w:name="_Toc6596"/>
      <w:bookmarkStart w:id="394" w:name="_Toc14563"/>
      <w:bookmarkStart w:id="395" w:name="_Toc1125"/>
      <w:r>
        <w:rPr>
          <w:rFonts w:hint="eastAsia" w:ascii="宋体" w:hAnsi="宋体" w:eastAsia="宋体" w:cs="宋体"/>
          <w:sz w:val="24"/>
          <w:lang w:val="en-US" w:eastAsia="zh-CN"/>
        </w:rPr>
        <w:t>1.乙方</w:t>
      </w:r>
      <w:r>
        <w:rPr>
          <w:rFonts w:hint="eastAsia" w:ascii="宋体" w:hAnsi="宋体" w:eastAsia="宋体" w:cs="宋体"/>
          <w:color w:val="auto"/>
          <w:highlight w:val="none"/>
          <w:lang w:val="en-US" w:eastAsia="zh-CN"/>
        </w:rPr>
        <w:t>所供货物须满足标准GB/T 9813.4-2017《计算机通用规范 第4部分：工业应用微型计算机》</w:t>
      </w:r>
      <w:r>
        <w:rPr>
          <w:rFonts w:hint="eastAsia" w:hAnsi="宋体" w:eastAsia="宋体" w:cs="宋体"/>
          <w:color w:val="auto"/>
          <w:highlight w:val="none"/>
          <w:lang w:val="en-US" w:eastAsia="zh-CN"/>
        </w:rPr>
        <w:t>，品牌和技术参数满足采购内容要求。</w:t>
      </w:r>
    </w:p>
    <w:p w14:paraId="4293D99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2.乙方所供货物必须为原厂合格正品，不得为假冒伪劣产品。</w:t>
      </w:r>
    </w:p>
    <w:p w14:paraId="37D7F19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乙方所供货物的质保期限为自到货验收合格后12个月。若质保期内出现质量问题（非质量问题除外），由乙方负责免费维修或者更换，产生的费用全部由乙方承担。若质保期不能满足要求的（非质量问题除外），乙方无条件更换或者维修，更换或者维修后质保期重新计算。</w:t>
      </w:r>
    </w:p>
    <w:p w14:paraId="6BB8F05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五、服务要求</w:t>
      </w:r>
    </w:p>
    <w:p w14:paraId="7DEE0268">
      <w:pPr>
        <w:pStyle w:val="7"/>
        <w:ind w:firstLine="480" w:firstLineChars="200"/>
        <w:rPr>
          <w:rFonts w:hint="eastAsia" w:ascii="宋体" w:hAnsi="宋体" w:eastAsia="宋体" w:cs="宋体"/>
          <w:u w:val="none"/>
          <w:lang w:val="en-US" w:eastAsia="zh-CN"/>
        </w:rPr>
      </w:pPr>
      <w:r>
        <w:rPr>
          <w:rFonts w:hint="eastAsia" w:ascii="宋体" w:hAnsi="宋体" w:eastAsia="宋体" w:cs="宋体"/>
          <w:u w:val="none"/>
          <w:lang w:val="en-US"/>
        </w:rPr>
        <w:t>1.</w:t>
      </w:r>
      <w:r>
        <w:rPr>
          <w:rFonts w:hint="eastAsia" w:ascii="宋体" w:hAnsi="宋体" w:eastAsia="宋体" w:cs="宋体"/>
          <w:u w:val="none"/>
          <w:lang w:val="en-US" w:eastAsia="zh-CN"/>
        </w:rPr>
        <w:t>送货批次：</w:t>
      </w:r>
      <w:r>
        <w:rPr>
          <w:rFonts w:hint="eastAsia" w:ascii="宋体" w:hAnsi="宋体" w:eastAsia="宋体" w:cs="宋体"/>
          <w:sz w:val="24"/>
          <w:u w:val="none"/>
        </w:rPr>
        <w:t>按采购订单要求执行</w:t>
      </w:r>
      <w:r>
        <w:rPr>
          <w:rFonts w:hint="eastAsia" w:ascii="宋体" w:hAnsi="宋体" w:eastAsia="宋体" w:cs="宋体"/>
          <w:sz w:val="24"/>
          <w:u w:val="none"/>
          <w:lang w:eastAsia="zh-CN"/>
        </w:rPr>
        <w:t>。</w:t>
      </w:r>
      <w:r>
        <w:rPr>
          <w:rFonts w:hint="eastAsia" w:ascii="宋体" w:hAnsi="宋体" w:eastAsia="宋体" w:cs="宋体"/>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ascii="宋体" w:hAnsi="宋体" w:eastAsia="宋体" w:cs="宋体"/>
          <w:u w:val="none"/>
          <w:lang w:val="en-US" w:eastAsia="zh-CN"/>
        </w:rPr>
        <w:t>2.装卸货要求：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3</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070B2332">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1.货物交付前，乙方应对货物的质量、数量等方面进行详细、全面的检验，</w:t>
      </w:r>
      <w:r>
        <w:rPr>
          <w:rFonts w:hint="eastAsia" w:ascii="宋体" w:hAnsi="宋体" w:eastAsia="宋体" w:cs="宋体"/>
          <w:sz w:val="24"/>
          <w:lang w:val="en-US" w:eastAsia="zh-CN"/>
        </w:rPr>
        <w:t>按甲方要求填制送货清单，</w:t>
      </w:r>
      <w:r>
        <w:rPr>
          <w:rFonts w:hint="eastAsia" w:ascii="宋体" w:hAnsi="宋体" w:eastAsia="宋体" w:cs="宋体"/>
          <w:highlight w:val="none"/>
          <w:lang w:val="en-US" w:eastAsia="zh-CN"/>
        </w:rPr>
        <w:t>乙方送货前应先分类，独立包装或者捆扎，并做好标记卡，物资外包装上须标明物资名称规格型号等信息（</w:t>
      </w:r>
      <w:r>
        <w:rPr>
          <w:rFonts w:hint="eastAsia" w:ascii="宋体" w:hAnsi="宋体" w:eastAsia="宋体" w:cs="宋体"/>
          <w:b/>
          <w:bCs/>
          <w:color w:val="auto"/>
          <w:highlight w:val="none"/>
          <w:lang w:val="en-US" w:eastAsia="zh-CN"/>
        </w:rPr>
        <w:t>详见合同附件1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lang w:val="en-US" w:eastAsia="zh-CN"/>
        </w:rPr>
        <w:t>随货</w:t>
      </w:r>
      <w:r>
        <w:rPr>
          <w:rFonts w:hint="eastAsia" w:ascii="宋体" w:hAnsi="宋体" w:eastAsia="宋体" w:cs="宋体"/>
          <w:sz w:val="24"/>
        </w:rPr>
        <w:t>向甲方</w:t>
      </w:r>
      <w:r>
        <w:rPr>
          <w:rFonts w:hint="eastAsia" w:ascii="宋体" w:hAnsi="宋体" w:eastAsia="宋体" w:cs="宋体"/>
          <w:sz w:val="24"/>
          <w:lang w:val="en-US" w:eastAsia="zh-CN"/>
        </w:rPr>
        <w:t>验收人员</w:t>
      </w:r>
      <w:r>
        <w:rPr>
          <w:rFonts w:hint="eastAsia" w:ascii="宋体" w:hAnsi="宋体" w:eastAsia="宋体" w:cs="宋体"/>
          <w:b/>
          <w:bCs/>
          <w:sz w:val="24"/>
          <w:u w:val="none"/>
        </w:rPr>
        <w:t>出具证明货物符合合同约定的文件</w:t>
      </w:r>
      <w:r>
        <w:rPr>
          <w:rFonts w:hint="eastAsia" w:ascii="宋体" w:hAnsi="宋体" w:eastAsia="宋体" w:cs="宋体"/>
          <w:sz w:val="24"/>
          <w:u w:val="none"/>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3C3596D4">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w:t>
      </w:r>
      <w:r>
        <w:rPr>
          <w:rFonts w:hint="eastAsia" w:ascii="宋体" w:hAnsi="宋体" w:eastAsia="宋体" w:cs="宋体"/>
          <w:sz w:val="24"/>
          <w:lang w:val="en-US" w:eastAsia="zh-CN"/>
        </w:rPr>
        <w:t>指</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p>
    <w:p w14:paraId="1ECE575C">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货物交付时，甲方在</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3</w:t>
      </w:r>
      <w:r>
        <w:rPr>
          <w:rFonts w:hint="eastAsia" w:ascii="宋体" w:hAnsi="宋体" w:eastAsia="宋体" w:cs="宋体"/>
          <w:sz w:val="24"/>
          <w:highlight w:val="none"/>
          <w:u w:val="single"/>
          <w:lang w:val="en-US" w:eastAsia="zh-CN"/>
        </w:rPr>
        <w:t xml:space="preserve"> </w:t>
      </w:r>
      <w:r>
        <w:rPr>
          <w:rFonts w:hint="eastAsia" w:ascii="宋体" w:hAnsi="宋体" w:eastAsia="宋体" w:cs="宋体"/>
          <w:b/>
          <w:sz w:val="24"/>
          <w:highlight w:val="none"/>
          <w:u w:val="none"/>
        </w:rPr>
        <w:t>个工作日</w:t>
      </w:r>
      <w:r>
        <w:rPr>
          <w:rFonts w:hint="eastAsia" w:ascii="宋体" w:hAnsi="宋体" w:eastAsia="宋体" w:cs="宋体"/>
          <w:sz w:val="24"/>
          <w:u w:val="none"/>
        </w:rPr>
        <w:t>内</w:t>
      </w:r>
      <w:r>
        <w:rPr>
          <w:rFonts w:hint="eastAsia" w:ascii="宋体" w:hAnsi="宋体" w:eastAsia="宋体" w:cs="宋体"/>
          <w:sz w:val="24"/>
        </w:rPr>
        <w:t>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none"/>
        </w:rPr>
        <w:t>验收单</w:t>
      </w:r>
      <w:r>
        <w:rPr>
          <w:rFonts w:hint="eastAsia" w:ascii="宋体" w:hAnsi="宋体" w:eastAsia="宋体" w:cs="宋体"/>
          <w:sz w:val="24"/>
          <w:u w:val="none"/>
        </w:rPr>
        <w:t>（</w:t>
      </w:r>
      <w:r>
        <w:rPr>
          <w:rFonts w:hint="eastAsia" w:ascii="宋体" w:hAnsi="宋体" w:eastAsia="宋体" w:cs="宋体"/>
          <w:sz w:val="24"/>
        </w:rPr>
        <w:t>如因货物检测需要更长时间的，组织验收时间为自货物交付之日起至甲方收到检</w:t>
      </w:r>
      <w:r>
        <w:rPr>
          <w:rFonts w:hint="eastAsia" w:ascii="宋体" w:hAnsi="宋体" w:eastAsia="宋体" w:cs="宋体"/>
          <w:sz w:val="24"/>
          <w:lang w:val="en-US" w:eastAsia="zh-CN"/>
        </w:rPr>
        <w:t>验</w:t>
      </w:r>
      <w:r>
        <w:rPr>
          <w:rFonts w:hint="eastAsia" w:ascii="宋体" w:hAnsi="宋体" w:eastAsia="宋体" w:cs="宋体"/>
          <w:sz w:val="24"/>
        </w:rPr>
        <w:t>报告后</w:t>
      </w:r>
      <w:r>
        <w:rPr>
          <w:rFonts w:hint="eastAsia" w:ascii="宋体" w:hAnsi="宋体" w:eastAsia="宋体" w:cs="宋体"/>
          <w:sz w:val="24"/>
          <w:u w:val="single"/>
          <w:lang w:val="en-US" w:eastAsia="zh-CN"/>
        </w:rPr>
        <w:t xml:space="preserve">  3  </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若甲方认为有必要可邀请相关方参加</w:t>
      </w:r>
      <w:r>
        <w:rPr>
          <w:rFonts w:hint="eastAsia" w:ascii="宋体" w:hAnsi="宋体" w:eastAsia="宋体" w:cs="宋体"/>
          <w:sz w:val="24"/>
          <w:lang w:val="en-US" w:eastAsia="zh-CN"/>
        </w:rPr>
        <w:t>验收工作</w:t>
      </w:r>
      <w:r>
        <w:rPr>
          <w:rFonts w:hint="eastAsia" w:ascii="宋体" w:hAnsi="宋体" w:eastAsia="宋体" w:cs="宋体"/>
          <w:sz w:val="24"/>
        </w:rPr>
        <w:t>。</w:t>
      </w:r>
    </w:p>
    <w:p w14:paraId="6ECD0836">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w:t>
      </w:r>
      <w:r>
        <w:rPr>
          <w:rFonts w:hint="eastAsia" w:ascii="宋体" w:hAnsi="宋体" w:eastAsia="宋体" w:cs="宋体"/>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lang w:val="en-US" w:eastAsia="zh-CN"/>
        </w:rPr>
        <w:t>4</w:t>
      </w:r>
      <w:r>
        <w:rPr>
          <w:rFonts w:hint="eastAsia" w:ascii="宋体" w:hAnsi="宋体" w:eastAsia="宋体" w:cs="宋体"/>
          <w:sz w:val="24"/>
        </w:rPr>
        <w:t>.乙方所供货物的品牌、型号等应与合同约定要求一致，若因停产、缺货等因素</w:t>
      </w:r>
      <w:r>
        <w:rPr>
          <w:rFonts w:hint="eastAsia" w:ascii="宋体" w:hAnsi="宋体" w:eastAsia="宋体" w:cs="宋体"/>
          <w:sz w:val="24"/>
          <w:lang w:val="en-US" w:eastAsia="zh-CN"/>
        </w:rPr>
        <w:t>导致无法按照合同约定的货物品牌、型号等要求进行供货的</w:t>
      </w:r>
      <w:r>
        <w:rPr>
          <w:rFonts w:hint="eastAsia" w:ascii="宋体" w:hAnsi="宋体" w:eastAsia="宋体" w:cs="宋体"/>
          <w:sz w:val="24"/>
        </w:rPr>
        <w:t>，乙方应</w:t>
      </w:r>
      <w:r>
        <w:rPr>
          <w:rFonts w:hint="eastAsia" w:ascii="宋体" w:hAnsi="宋体" w:eastAsia="宋体" w:cs="宋体"/>
          <w:sz w:val="24"/>
          <w:lang w:val="en-US" w:eastAsia="zh-CN"/>
        </w:rPr>
        <w:t>提前取得甲方同意，并</w:t>
      </w:r>
      <w:r>
        <w:rPr>
          <w:rFonts w:hint="eastAsia" w:ascii="宋体" w:hAnsi="宋体" w:eastAsia="宋体" w:cs="宋体"/>
          <w:sz w:val="24"/>
        </w:rPr>
        <w:t>出具书面情况说明</w:t>
      </w:r>
      <w:r>
        <w:rPr>
          <w:rFonts w:hint="eastAsia" w:ascii="宋体" w:hAnsi="宋体" w:eastAsia="宋体" w:cs="宋体"/>
          <w:sz w:val="24"/>
          <w:lang w:eastAsia="zh-CN"/>
        </w:rPr>
        <w:t>、</w:t>
      </w:r>
      <w:r>
        <w:rPr>
          <w:rFonts w:hint="eastAsia" w:ascii="宋体" w:hAnsi="宋体" w:eastAsia="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59A4F2E9">
      <w:pPr>
        <w:tabs>
          <w:tab w:val="left" w:pos="360"/>
          <w:tab w:val="left" w:pos="540"/>
          <w:tab w:val="left" w:pos="1080"/>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napToGrid w:val="0"/>
          <w:color w:val="auto"/>
          <w:kern w:val="2"/>
          <w:sz w:val="24"/>
          <w:szCs w:val="21"/>
          <w:highlight w:val="none"/>
          <w:lang w:val="en-US" w:eastAsia="zh-CN" w:bidi="ar-SA"/>
        </w:rPr>
        <w:t>7.</w:t>
      </w:r>
      <w:r>
        <w:rPr>
          <w:rFonts w:hint="eastAsia" w:ascii="宋体" w:hAnsi="宋体" w:eastAsia="宋体" w:cs="宋体"/>
          <w:sz w:val="24"/>
          <w:lang w:val="en-US" w:eastAsia="zh-CN"/>
        </w:rPr>
        <w:t>乙方须配合甲方做好货物的到货数量验收工作，将货物运达采甲方定交货地点后及时通知甲方。</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甲方在</w:t>
      </w:r>
      <w:r>
        <w:rPr>
          <w:rFonts w:hint="eastAsia" w:ascii="宋体" w:hAnsi="宋体" w:eastAsia="宋体" w:cs="宋体"/>
          <w:kern w:val="0"/>
          <w:sz w:val="24"/>
          <w:u w:val="none"/>
          <w:lang w:val="en-US" w:eastAsia="zh-CN"/>
        </w:rPr>
        <w:t>本</w:t>
      </w:r>
      <w:r>
        <w:rPr>
          <w:rFonts w:hint="eastAsia" w:ascii="宋体" w:hAnsi="宋体" w:eastAsia="宋体" w:cs="宋体"/>
          <w:color w:val="auto"/>
          <w:kern w:val="0"/>
          <w:sz w:val="24"/>
          <w:u w:val="none"/>
          <w:lang w:val="en-US" w:eastAsia="zh-CN"/>
        </w:rPr>
        <w:t>合</w:t>
      </w:r>
      <w:r>
        <w:rPr>
          <w:rFonts w:hint="eastAsia" w:ascii="宋体" w:hAnsi="宋体" w:eastAsia="宋体" w:cs="宋体"/>
          <w:color w:val="auto"/>
          <w:kern w:val="0"/>
          <w:sz w:val="24"/>
          <w:highlight w:val="none"/>
          <w:u w:val="none"/>
          <w:lang w:val="en-US" w:eastAsia="zh-CN"/>
        </w:rPr>
        <w:t>同</w:t>
      </w:r>
      <w:r>
        <w:rPr>
          <w:rFonts w:hint="eastAsia" w:ascii="宋体" w:hAnsi="宋体" w:eastAsia="宋体" w:cs="宋体"/>
          <w:color w:val="auto"/>
          <w:kern w:val="0"/>
          <w:sz w:val="24"/>
          <w:highlight w:val="none"/>
          <w:u w:val="single"/>
          <w:lang w:val="en-US" w:eastAsia="zh-CN"/>
        </w:rPr>
        <w:t>最后一批次货物质保期结束</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6"/>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6"/>
        <w:spacing w:before="0" w:beforeAutospacing="0" w:after="0" w:afterAutospacing="0" w:line="360" w:lineRule="auto"/>
        <w:ind w:firstLine="480"/>
        <w:rPr>
          <w:rFonts w:hint="eastAsia" w:ascii="宋体" w:hAnsi="宋体" w:eastAsia="宋体" w:cs="宋体"/>
        </w:rPr>
      </w:pPr>
      <w:bookmarkStart w:id="396" w:name="_Toc2846"/>
      <w:bookmarkStart w:id="397" w:name="_Toc19304"/>
      <w:bookmarkStart w:id="398" w:name="_Toc32071"/>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ascii="宋体" w:hAnsi="宋体" w:eastAsia="宋体" w:cs="宋体"/>
          <w:lang w:val="en-US" w:eastAsia="zh-CN"/>
        </w:rPr>
        <w:t>质保期限至验收合格后</w:t>
      </w:r>
      <w:r>
        <w:rPr>
          <w:rFonts w:hint="eastAsia" w:eastAsia="宋体" w:cs="宋体"/>
          <w:u w:val="single"/>
          <w:lang w:val="en-US" w:eastAsia="zh-CN"/>
        </w:rPr>
        <w:t>12个月</w:t>
      </w:r>
      <w:r>
        <w:rPr>
          <w:rFonts w:hint="eastAsia" w:ascii="宋体" w:hAnsi="宋体" w:eastAsia="宋体" w:cs="宋体"/>
          <w:lang w:val="en-US" w:eastAsia="zh-CN"/>
        </w:rPr>
        <w:t>。本合同</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b/>
          <w:bCs/>
          <w:u w:val="single"/>
        </w:rPr>
        <w:t xml:space="preserve"> </w:t>
      </w:r>
      <w:r>
        <w:rPr>
          <w:rFonts w:hint="eastAsia" w:ascii="宋体" w:hAnsi="宋体" w:eastAsia="宋体" w:cs="宋体"/>
        </w:rPr>
        <w:t>有质保金。若有质保金的，则：</w:t>
      </w:r>
    </w:p>
    <w:p w14:paraId="6EF56536">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6"/>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6"/>
        <w:spacing w:before="0" w:beforeAutospacing="0" w:after="0" w:afterAutospacing="0" w:line="360" w:lineRule="auto"/>
        <w:ind w:firstLine="480"/>
        <w:rPr>
          <w:rFonts w:hint="eastAsia" w:ascii="宋体" w:hAnsi="宋体" w:eastAsia="宋体" w:cs="宋体"/>
        </w:rPr>
      </w:pPr>
      <w:bookmarkStart w:id="399" w:name="_Toc19554"/>
      <w:bookmarkStart w:id="400" w:name="_Toc27250"/>
      <w:bookmarkStart w:id="401" w:name="_Toc21423"/>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生产现场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28375"/>
      <w:bookmarkStart w:id="403" w:name="_Toc16021"/>
      <w:bookmarkStart w:id="404" w:name="_Toc15583"/>
    </w:p>
    <w:p w14:paraId="32430016">
      <w:pPr>
        <w:spacing w:line="360" w:lineRule="auto"/>
        <w:ind w:right="-420" w:rightChars="-200"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u w:val="single"/>
          <w:lang w:val="en-US" w:eastAsia="zh-CN" w:bidi="ar-SA"/>
        </w:rPr>
        <w:t>（3）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8"/>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15322"/>
      <w:bookmarkStart w:id="406" w:name="_Toc11173"/>
      <w:bookmarkStart w:id="407" w:name="_Toc7245"/>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5"/>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5"/>
        <w:ind w:left="0" w:leftChars="0" w:firstLine="0" w:firstLineChars="0"/>
        <w:rPr>
          <w:rFonts w:hint="eastAsia" w:ascii="宋体" w:hAnsi="宋体" w:eastAsia="宋体" w:cs="宋体"/>
          <w:b/>
          <w:szCs w:val="24"/>
        </w:rPr>
      </w:pPr>
    </w:p>
    <w:p w14:paraId="7ED2248F">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Toc487900349"/>
      <w:bookmarkStart w:id="409" w:name="_Toc28763"/>
      <w:bookmarkStart w:id="410" w:name="_Toc259093669"/>
      <w:bookmarkStart w:id="411" w:name="_Toc279701240"/>
      <w:bookmarkStart w:id="412" w:name="_Ref467379109"/>
      <w:bookmarkStart w:id="413" w:name="_Ref467378499"/>
      <w:bookmarkStart w:id="414" w:name="_Ref467379195"/>
      <w:bookmarkStart w:id="415" w:name="_Ref467379225"/>
      <w:bookmarkStart w:id="416" w:name="_Ref467379094"/>
      <w:bookmarkStart w:id="417" w:name="_Toc16917"/>
      <w:bookmarkStart w:id="418" w:name="_Ref467379205"/>
      <w:bookmarkStart w:id="419" w:name="_Ref467378463"/>
      <w:bookmarkStart w:id="420" w:name="_Toc19614"/>
      <w:bookmarkStart w:id="421" w:name="_Ref467379214"/>
      <w:bookmarkStart w:id="422" w:name="_Ref467379101"/>
      <w:bookmarkStart w:id="423" w:name="_Ref467378404"/>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32504"/>
      <w:bookmarkStart w:id="428" w:name="_Toc487900350"/>
      <w:bookmarkStart w:id="429" w:name="_Toc13336"/>
      <w:bookmarkStart w:id="430" w:name="_Toc259093670"/>
      <w:bookmarkStart w:id="431" w:name="_Toc279701241"/>
      <w:bookmarkStart w:id="432" w:name="_Toc27635"/>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279701242"/>
      <w:bookmarkStart w:id="434" w:name="_Toc487900351"/>
      <w:bookmarkStart w:id="435" w:name="_Toc9829"/>
      <w:bookmarkStart w:id="436" w:name="_Toc31634"/>
      <w:bookmarkStart w:id="437" w:name="_Toc27853"/>
      <w:bookmarkStart w:id="438" w:name="_Toc259093671"/>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4194"/>
      <w:bookmarkStart w:id="440" w:name="_Toc29149"/>
      <w:bookmarkStart w:id="441" w:name="_Toc11932"/>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26182"/>
      <w:bookmarkStart w:id="443" w:name="_Toc30272"/>
      <w:bookmarkStart w:id="444" w:name="_Toc19074"/>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Ref467379807"/>
      <w:bookmarkStart w:id="447" w:name="_Toc487900357"/>
      <w:bookmarkStart w:id="448" w:name="_Toc259093676"/>
      <w:bookmarkStart w:id="449" w:name="_Toc279701247"/>
      <w:bookmarkStart w:id="450" w:name="_Ref467379793"/>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Toc487900358"/>
      <w:bookmarkStart w:id="453" w:name="_Ref467379852"/>
      <w:bookmarkStart w:id="454" w:name="_Toc279701248"/>
      <w:bookmarkStart w:id="455" w:name="_Toc259093677"/>
      <w:bookmarkStart w:id="456" w:name="_Ref467379863"/>
      <w:bookmarkStart w:id="457" w:name="_Ref467379923"/>
      <w:bookmarkStart w:id="458" w:name="_Toc774"/>
      <w:bookmarkStart w:id="459" w:name="_Toc3225"/>
      <w:bookmarkStart w:id="460" w:name="_Toc16110"/>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259093681"/>
      <w:bookmarkStart w:id="464" w:name="_Toc279701252"/>
      <w:bookmarkStart w:id="465" w:name="_Toc487900362"/>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Toc279701254"/>
      <w:bookmarkStart w:id="469" w:name="_Toc259093683"/>
      <w:bookmarkStart w:id="470" w:name="_Toc487900364"/>
      <w:bookmarkStart w:id="471" w:name="_Ref467378121"/>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487900369"/>
      <w:bookmarkStart w:id="473" w:name="_Toc279701259"/>
      <w:bookmarkStart w:id="474" w:name="_Toc259093688"/>
      <w:bookmarkStart w:id="475" w:name="_Toc10366"/>
      <w:bookmarkStart w:id="476" w:name="_Toc15237"/>
      <w:bookmarkStart w:id="477" w:name="_Toc22955"/>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rFonts w:hint="eastAsia" w:ascii="宋体" w:hAnsi="宋体" w:eastAsia="宋体" w:cs="宋体"/>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3566"/>
      <w:bookmarkStart w:id="479" w:name="_Toc16508"/>
      <w:bookmarkStart w:id="480" w:name="_Toc14066"/>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6969"/>
      <w:bookmarkStart w:id="482" w:name="_Toc279701255"/>
      <w:bookmarkStart w:id="483" w:name="_Toc487900365"/>
      <w:bookmarkStart w:id="484" w:name="_Toc259093684"/>
      <w:bookmarkStart w:id="485" w:name="_Toc689"/>
      <w:bookmarkStart w:id="486" w:name="_Toc30676"/>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7102"/>
      <w:bookmarkStart w:id="488" w:name="_Toc279701258"/>
      <w:bookmarkStart w:id="489" w:name="_Toc8298"/>
      <w:bookmarkStart w:id="490" w:name="_Toc16959"/>
      <w:bookmarkStart w:id="491" w:name="_Toc487900368"/>
      <w:bookmarkStart w:id="492" w:name="_Toc259093687"/>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6134"/>
      <w:bookmarkStart w:id="494" w:name="_Toc15387"/>
      <w:bookmarkStart w:id="495" w:name="_Toc29333"/>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487900371"/>
      <w:bookmarkStart w:id="497" w:name="_Toc259093690"/>
      <w:bookmarkStart w:id="498" w:name="_Toc279701261"/>
      <w:bookmarkStart w:id="499" w:name="_Toc11284"/>
      <w:bookmarkStart w:id="500" w:name="_Toc19604"/>
      <w:bookmarkStart w:id="501" w:name="_Toc25182"/>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27674"/>
      <w:bookmarkStart w:id="503" w:name="_Toc18401"/>
      <w:bookmarkStart w:id="504" w:name="_Toc4355"/>
      <w:bookmarkStart w:id="505" w:name="_Toc259093691"/>
      <w:bookmarkStart w:id="506" w:name="_Toc279701262"/>
      <w:bookmarkStart w:id="507" w:name="_Toc487900372"/>
      <w:bookmarkStart w:id="508" w:name="_Toc18540"/>
      <w:bookmarkStart w:id="509" w:name="_Toc30599"/>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12773"/>
      <w:bookmarkStart w:id="511" w:name="_Toc487900373"/>
      <w:bookmarkStart w:id="512" w:name="_Toc18567"/>
      <w:bookmarkStart w:id="513" w:name="_Toc279701263"/>
      <w:bookmarkStart w:id="514" w:name="_Toc10330"/>
      <w:bookmarkStart w:id="515" w:name="_Toc259093692"/>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6"/>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4A4F25F3">
      <w:pPr>
        <w:pStyle w:val="25"/>
        <w:spacing w:line="560" w:lineRule="exact"/>
        <w:ind w:left="0" w:leftChars="0" w:firstLine="0" w:firstLineChars="0"/>
        <w:jc w:val="center"/>
        <w:rPr>
          <w:rFonts w:hint="eastAsia" w:ascii="宋体" w:hAnsi="宋体" w:eastAsia="宋体" w:cs="宋体"/>
          <w:b/>
          <w:szCs w:val="24"/>
        </w:rPr>
      </w:pPr>
    </w:p>
    <w:p w14:paraId="5F183150">
      <w:pPr>
        <w:pStyle w:val="25"/>
        <w:spacing w:line="560" w:lineRule="exact"/>
        <w:ind w:left="0" w:leftChars="0" w:firstLine="0" w:firstLineChars="0"/>
        <w:jc w:val="center"/>
        <w:rPr>
          <w:rFonts w:hint="eastAsia" w:ascii="宋体" w:hAnsi="宋体" w:eastAsia="宋体" w:cs="宋体"/>
          <w:b/>
          <w:szCs w:val="24"/>
        </w:rPr>
      </w:pPr>
    </w:p>
    <w:p w14:paraId="184A4463">
      <w:pPr>
        <w:pStyle w:val="25"/>
        <w:spacing w:line="560" w:lineRule="exact"/>
        <w:ind w:left="0" w:leftChars="0" w:firstLine="0" w:firstLineChars="0"/>
        <w:jc w:val="center"/>
        <w:rPr>
          <w:rFonts w:hint="eastAsia" w:ascii="宋体" w:hAnsi="宋体" w:eastAsia="宋体" w:cs="宋体"/>
          <w:b/>
          <w:szCs w:val="24"/>
        </w:rPr>
      </w:pPr>
    </w:p>
    <w:p w14:paraId="61CEACC9">
      <w:pPr>
        <w:pStyle w:val="25"/>
        <w:spacing w:line="560" w:lineRule="exact"/>
        <w:ind w:left="0" w:leftChars="0" w:firstLine="0" w:firstLineChars="0"/>
        <w:jc w:val="center"/>
        <w:rPr>
          <w:rFonts w:hint="eastAsia" w:ascii="宋体" w:hAnsi="宋体" w:eastAsia="宋体" w:cs="宋体"/>
          <w:b/>
          <w:szCs w:val="24"/>
        </w:rPr>
      </w:pPr>
    </w:p>
    <w:p w14:paraId="7C1FE9E2">
      <w:pPr>
        <w:pStyle w:val="9"/>
        <w:rPr>
          <w:rFonts w:hint="eastAsia" w:ascii="宋体" w:hAnsi="宋体" w:eastAsia="宋体" w:cs="宋体"/>
          <w:b/>
          <w:szCs w:val="24"/>
        </w:rPr>
      </w:pPr>
    </w:p>
    <w:p w14:paraId="3466BF88">
      <w:pPr>
        <w:pStyle w:val="9"/>
        <w:rPr>
          <w:rFonts w:hint="eastAsia" w:ascii="宋体" w:hAnsi="宋体" w:eastAsia="宋体" w:cs="宋体"/>
          <w:b/>
          <w:szCs w:val="24"/>
        </w:rPr>
      </w:pPr>
    </w:p>
    <w:p w14:paraId="1850FE6B">
      <w:pPr>
        <w:pStyle w:val="9"/>
        <w:rPr>
          <w:rFonts w:hint="eastAsia" w:ascii="宋体" w:hAnsi="宋体" w:eastAsia="宋体" w:cs="宋体"/>
          <w:b/>
          <w:szCs w:val="24"/>
        </w:rPr>
      </w:pPr>
    </w:p>
    <w:p w14:paraId="3DA6F0D2">
      <w:pPr>
        <w:pStyle w:val="9"/>
        <w:rPr>
          <w:rFonts w:hint="eastAsia" w:ascii="宋体" w:hAnsi="宋体" w:eastAsia="宋体" w:cs="宋体"/>
          <w:b/>
          <w:szCs w:val="24"/>
        </w:rPr>
      </w:pPr>
    </w:p>
    <w:p w14:paraId="37095A5A">
      <w:pPr>
        <w:pStyle w:val="9"/>
        <w:rPr>
          <w:rFonts w:hint="eastAsia" w:ascii="宋体" w:hAnsi="宋体" w:eastAsia="宋体" w:cs="宋体"/>
          <w:b/>
          <w:szCs w:val="24"/>
        </w:rPr>
      </w:pPr>
    </w:p>
    <w:p w14:paraId="101866D0">
      <w:pPr>
        <w:pStyle w:val="9"/>
        <w:rPr>
          <w:rFonts w:hint="eastAsia" w:ascii="宋体" w:hAnsi="宋体" w:eastAsia="宋体" w:cs="宋体"/>
          <w:b/>
          <w:szCs w:val="24"/>
        </w:rPr>
      </w:pPr>
    </w:p>
    <w:p w14:paraId="5CCBCF7A">
      <w:pPr>
        <w:pStyle w:val="9"/>
        <w:rPr>
          <w:rFonts w:hint="eastAsia" w:ascii="宋体" w:hAnsi="宋体" w:eastAsia="宋体" w:cs="宋体"/>
          <w:b/>
          <w:szCs w:val="24"/>
        </w:rPr>
      </w:pPr>
    </w:p>
    <w:p w14:paraId="24D5900F">
      <w:pPr>
        <w:pStyle w:val="9"/>
        <w:rPr>
          <w:rFonts w:hint="eastAsia" w:ascii="宋体" w:hAnsi="宋体" w:eastAsia="宋体" w:cs="宋体"/>
          <w:b/>
          <w:szCs w:val="24"/>
        </w:rPr>
      </w:pPr>
    </w:p>
    <w:p w14:paraId="201530C0">
      <w:pPr>
        <w:pStyle w:val="9"/>
        <w:rPr>
          <w:rFonts w:hint="eastAsia" w:ascii="宋体" w:hAnsi="宋体" w:eastAsia="宋体" w:cs="宋体"/>
          <w:b/>
          <w:szCs w:val="24"/>
        </w:rPr>
      </w:pPr>
    </w:p>
    <w:p w14:paraId="536086E5">
      <w:pPr>
        <w:pStyle w:val="9"/>
        <w:rPr>
          <w:rFonts w:hint="eastAsia" w:ascii="宋体" w:hAnsi="宋体" w:eastAsia="宋体" w:cs="宋体"/>
          <w:b/>
          <w:szCs w:val="24"/>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9"/>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5A8B89AD">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27ED1604">
      <w:pPr>
        <w:jc w:val="both"/>
        <w:rPr>
          <w:rFonts w:hint="eastAsia" w:ascii="宋体" w:hAnsi="宋体" w:eastAsia="宋体" w:cs="宋体"/>
          <w:i w:val="0"/>
          <w:iCs w:val="0"/>
          <w:color w:val="000000"/>
          <w:kern w:val="0"/>
          <w:sz w:val="21"/>
          <w:szCs w:val="21"/>
          <w:highlight w:val="none"/>
          <w:u w:val="none"/>
          <w:lang w:val="en-US" w:eastAsia="zh-CN" w:bidi="ar"/>
        </w:rPr>
      </w:pPr>
    </w:p>
    <w:p w14:paraId="0B51BEF1">
      <w:pPr>
        <w:jc w:val="both"/>
        <w:rPr>
          <w:rFonts w:hint="eastAsia" w:ascii="宋体" w:hAnsi="宋体" w:eastAsia="宋体" w:cs="宋体"/>
          <w:i w:val="0"/>
          <w:iCs w:val="0"/>
          <w:color w:val="000000"/>
          <w:kern w:val="0"/>
          <w:sz w:val="21"/>
          <w:szCs w:val="21"/>
          <w:highlight w:val="none"/>
          <w:u w:val="none"/>
          <w:lang w:val="en-US" w:eastAsia="zh-CN" w:bidi="ar"/>
        </w:rPr>
      </w:pPr>
    </w:p>
    <w:p w14:paraId="2C6BD4E2">
      <w:pPr>
        <w:jc w:val="both"/>
        <w:rPr>
          <w:rFonts w:hint="eastAsia" w:ascii="宋体" w:hAnsi="宋体" w:eastAsia="宋体" w:cs="宋体"/>
          <w:i w:val="0"/>
          <w:iCs w:val="0"/>
          <w:color w:val="000000"/>
          <w:kern w:val="0"/>
          <w:sz w:val="21"/>
          <w:szCs w:val="21"/>
          <w:highlight w:val="none"/>
          <w:u w:val="none"/>
          <w:lang w:val="en-US" w:eastAsia="zh-CN" w:bidi="ar"/>
        </w:rPr>
      </w:pPr>
    </w:p>
    <w:p w14:paraId="63D5B709">
      <w:pPr>
        <w:jc w:val="both"/>
        <w:rPr>
          <w:rFonts w:hint="eastAsia" w:ascii="宋体" w:hAnsi="宋体" w:eastAsia="宋体" w:cs="宋体"/>
          <w:i w:val="0"/>
          <w:iCs w:val="0"/>
          <w:color w:val="000000"/>
          <w:kern w:val="0"/>
          <w:sz w:val="21"/>
          <w:szCs w:val="21"/>
          <w:highlight w:val="none"/>
          <w:u w:val="none"/>
          <w:lang w:val="en-US" w:eastAsia="zh-CN" w:bidi="ar"/>
        </w:rPr>
      </w:pPr>
    </w:p>
    <w:p w14:paraId="61579BA8">
      <w:pPr>
        <w:jc w:val="both"/>
        <w:rPr>
          <w:rFonts w:hint="eastAsia" w:ascii="宋体" w:hAnsi="宋体" w:eastAsia="宋体" w:cs="宋体"/>
          <w:i w:val="0"/>
          <w:iCs w:val="0"/>
          <w:color w:val="000000"/>
          <w:kern w:val="0"/>
          <w:sz w:val="21"/>
          <w:szCs w:val="21"/>
          <w:highlight w:val="none"/>
          <w:u w:val="none"/>
          <w:lang w:val="en-US" w:eastAsia="zh-CN" w:bidi="ar"/>
        </w:rPr>
      </w:pPr>
    </w:p>
    <w:p w14:paraId="47C0B28B">
      <w:pPr>
        <w:jc w:val="both"/>
        <w:rPr>
          <w:rFonts w:hint="eastAsia" w:ascii="宋体" w:hAnsi="宋体" w:eastAsia="宋体" w:cs="宋体"/>
          <w:i w:val="0"/>
          <w:iCs w:val="0"/>
          <w:color w:val="000000"/>
          <w:kern w:val="0"/>
          <w:sz w:val="21"/>
          <w:szCs w:val="21"/>
          <w:highlight w:val="none"/>
          <w:u w:val="none"/>
          <w:lang w:val="en-US" w:eastAsia="zh-CN" w:bidi="ar"/>
        </w:rPr>
      </w:pPr>
    </w:p>
    <w:p w14:paraId="57514F71">
      <w:pPr>
        <w:jc w:val="both"/>
        <w:rPr>
          <w:rFonts w:hint="eastAsia" w:ascii="宋体" w:hAnsi="宋体" w:eastAsia="宋体" w:cs="宋体"/>
          <w:i w:val="0"/>
          <w:iCs w:val="0"/>
          <w:color w:val="000000"/>
          <w:kern w:val="0"/>
          <w:sz w:val="21"/>
          <w:szCs w:val="21"/>
          <w:highlight w:val="none"/>
          <w:u w:val="none"/>
          <w:lang w:val="en-US" w:eastAsia="zh-CN" w:bidi="ar"/>
        </w:rPr>
      </w:pPr>
    </w:p>
    <w:p w14:paraId="3AA2C6A7">
      <w:pPr>
        <w:jc w:val="both"/>
        <w:rPr>
          <w:rFonts w:hint="eastAsia" w:ascii="宋体" w:hAnsi="宋体" w:eastAsia="宋体" w:cs="宋体"/>
          <w:i w:val="0"/>
          <w:iCs w:val="0"/>
          <w:color w:val="000000"/>
          <w:kern w:val="0"/>
          <w:sz w:val="21"/>
          <w:szCs w:val="21"/>
          <w:highlight w:val="none"/>
          <w:u w:val="none"/>
          <w:lang w:val="en-US" w:eastAsia="zh-CN" w:bidi="ar"/>
        </w:rPr>
      </w:pPr>
    </w:p>
    <w:p w14:paraId="097D9D7F">
      <w:pPr>
        <w:jc w:val="both"/>
        <w:rPr>
          <w:rFonts w:hint="eastAsia" w:ascii="宋体" w:hAnsi="宋体" w:eastAsia="宋体" w:cs="宋体"/>
          <w:i w:val="0"/>
          <w:iCs w:val="0"/>
          <w:color w:val="000000"/>
          <w:kern w:val="0"/>
          <w:sz w:val="21"/>
          <w:szCs w:val="21"/>
          <w:highlight w:val="none"/>
          <w:u w:val="none"/>
          <w:lang w:val="en-US" w:eastAsia="zh-CN" w:bidi="ar"/>
        </w:rPr>
      </w:pPr>
    </w:p>
    <w:p w14:paraId="077573D8">
      <w:pPr>
        <w:jc w:val="both"/>
        <w:rPr>
          <w:rFonts w:hint="eastAsia" w:ascii="宋体" w:hAnsi="宋体" w:eastAsia="宋体" w:cs="宋体"/>
          <w:i w:val="0"/>
          <w:iCs w:val="0"/>
          <w:color w:val="000000"/>
          <w:kern w:val="0"/>
          <w:sz w:val="21"/>
          <w:szCs w:val="21"/>
          <w:highlight w:val="none"/>
          <w:u w:val="none"/>
          <w:lang w:val="en-US" w:eastAsia="zh-CN" w:bidi="ar"/>
        </w:rPr>
      </w:pPr>
    </w:p>
    <w:p w14:paraId="54B91627">
      <w:pPr>
        <w:jc w:val="both"/>
        <w:rPr>
          <w:rFonts w:hint="eastAsia" w:ascii="宋体" w:hAnsi="宋体" w:eastAsia="宋体" w:cs="宋体"/>
          <w:i w:val="0"/>
          <w:iCs w:val="0"/>
          <w:color w:val="000000"/>
          <w:kern w:val="0"/>
          <w:sz w:val="21"/>
          <w:szCs w:val="21"/>
          <w:highlight w:val="none"/>
          <w:u w:val="none"/>
          <w:lang w:val="en-US" w:eastAsia="zh-CN" w:bidi="ar"/>
        </w:rPr>
      </w:pPr>
    </w:p>
    <w:p w14:paraId="5778FF49">
      <w:pPr>
        <w:jc w:val="both"/>
        <w:rPr>
          <w:rFonts w:hint="eastAsia" w:ascii="宋体" w:hAnsi="宋体" w:eastAsia="宋体" w:cs="宋体"/>
          <w:i w:val="0"/>
          <w:iCs w:val="0"/>
          <w:color w:val="000000"/>
          <w:kern w:val="0"/>
          <w:sz w:val="21"/>
          <w:szCs w:val="21"/>
          <w:highlight w:val="none"/>
          <w:u w:val="none"/>
          <w:lang w:val="en-US" w:eastAsia="zh-CN" w:bidi="ar"/>
        </w:rPr>
      </w:pPr>
    </w:p>
    <w:p w14:paraId="42A992C8">
      <w:pPr>
        <w:jc w:val="both"/>
        <w:rPr>
          <w:rFonts w:hint="eastAsia" w:ascii="宋体" w:hAnsi="宋体" w:eastAsia="宋体" w:cs="宋体"/>
          <w:i w:val="0"/>
          <w:iCs w:val="0"/>
          <w:color w:val="000000"/>
          <w:kern w:val="0"/>
          <w:sz w:val="21"/>
          <w:szCs w:val="21"/>
          <w:highlight w:val="none"/>
          <w:u w:val="none"/>
          <w:lang w:val="en-US" w:eastAsia="zh-CN" w:bidi="ar"/>
        </w:rPr>
      </w:pPr>
    </w:p>
    <w:p w14:paraId="6F50A9E3">
      <w:pPr>
        <w:jc w:val="both"/>
        <w:rPr>
          <w:rFonts w:hint="eastAsia" w:ascii="宋体" w:hAnsi="宋体" w:eastAsia="宋体" w:cs="宋体"/>
          <w:i w:val="0"/>
          <w:iCs w:val="0"/>
          <w:color w:val="000000"/>
          <w:kern w:val="0"/>
          <w:sz w:val="21"/>
          <w:szCs w:val="21"/>
          <w:highlight w:val="none"/>
          <w:u w:val="none"/>
          <w:lang w:val="en-US" w:eastAsia="zh-CN" w:bidi="ar"/>
        </w:rPr>
      </w:pPr>
    </w:p>
    <w:p w14:paraId="007BBFB2">
      <w:pPr>
        <w:jc w:val="both"/>
        <w:rPr>
          <w:rFonts w:hint="eastAsia" w:ascii="宋体" w:hAnsi="宋体" w:eastAsia="宋体" w:cs="宋体"/>
          <w:i w:val="0"/>
          <w:iCs w:val="0"/>
          <w:color w:val="000000"/>
          <w:kern w:val="0"/>
          <w:sz w:val="21"/>
          <w:szCs w:val="21"/>
          <w:highlight w:val="none"/>
          <w:u w:val="none"/>
          <w:lang w:val="en-US" w:eastAsia="zh-CN" w:bidi="ar"/>
        </w:rPr>
      </w:pPr>
    </w:p>
    <w:p w14:paraId="6A933EF2">
      <w:pPr>
        <w:jc w:val="both"/>
        <w:rPr>
          <w:rFonts w:hint="eastAsia" w:ascii="宋体" w:hAnsi="宋体" w:eastAsia="宋体" w:cs="宋体"/>
          <w:i w:val="0"/>
          <w:iCs w:val="0"/>
          <w:color w:val="000000"/>
          <w:kern w:val="0"/>
          <w:sz w:val="21"/>
          <w:szCs w:val="21"/>
          <w:highlight w:val="none"/>
          <w:u w:val="none"/>
          <w:lang w:val="en-US" w:eastAsia="zh-CN" w:bidi="ar"/>
        </w:rPr>
      </w:pPr>
    </w:p>
    <w:p w14:paraId="36E5E0A7">
      <w:pPr>
        <w:jc w:val="both"/>
        <w:rPr>
          <w:rFonts w:hint="eastAsia" w:ascii="宋体" w:hAnsi="宋体" w:eastAsia="宋体" w:cs="宋体"/>
          <w:i w:val="0"/>
          <w:iCs w:val="0"/>
          <w:color w:val="000000"/>
          <w:kern w:val="0"/>
          <w:sz w:val="21"/>
          <w:szCs w:val="21"/>
          <w:highlight w:val="none"/>
          <w:u w:val="none"/>
          <w:lang w:val="en-US" w:eastAsia="zh-CN" w:bidi="ar"/>
        </w:rPr>
      </w:pPr>
    </w:p>
    <w:p w14:paraId="383EBD29">
      <w:pPr>
        <w:jc w:val="both"/>
        <w:rPr>
          <w:rFonts w:hint="eastAsia" w:ascii="宋体" w:hAnsi="宋体" w:eastAsia="宋体" w:cs="宋体"/>
          <w:i w:val="0"/>
          <w:iCs w:val="0"/>
          <w:color w:val="000000"/>
          <w:kern w:val="0"/>
          <w:sz w:val="21"/>
          <w:szCs w:val="21"/>
          <w:highlight w:val="none"/>
          <w:u w:val="none"/>
          <w:lang w:val="en-US" w:eastAsia="zh-CN" w:bidi="ar"/>
        </w:rPr>
      </w:pPr>
    </w:p>
    <w:p w14:paraId="0B2204E2">
      <w:pPr>
        <w:jc w:val="both"/>
        <w:rPr>
          <w:rFonts w:hint="eastAsia" w:ascii="宋体" w:hAnsi="宋体" w:eastAsia="宋体" w:cs="宋体"/>
          <w:i w:val="0"/>
          <w:iCs w:val="0"/>
          <w:color w:val="000000"/>
          <w:kern w:val="0"/>
          <w:sz w:val="21"/>
          <w:szCs w:val="21"/>
          <w:highlight w:val="none"/>
          <w:u w:val="none"/>
          <w:lang w:val="en-US" w:eastAsia="zh-CN" w:bidi="ar"/>
        </w:rPr>
      </w:pPr>
    </w:p>
    <w:p w14:paraId="4827759C">
      <w:pPr>
        <w:jc w:val="both"/>
        <w:rPr>
          <w:rFonts w:hint="eastAsia" w:ascii="宋体" w:hAnsi="宋体" w:eastAsia="宋体" w:cs="宋体"/>
          <w:i w:val="0"/>
          <w:iCs w:val="0"/>
          <w:color w:val="000000"/>
          <w:kern w:val="0"/>
          <w:sz w:val="21"/>
          <w:szCs w:val="21"/>
          <w:highlight w:val="none"/>
          <w:u w:val="none"/>
          <w:lang w:val="en-US" w:eastAsia="zh-CN" w:bidi="ar"/>
        </w:rPr>
      </w:pPr>
    </w:p>
    <w:p w14:paraId="781FAB7C">
      <w:pPr>
        <w:jc w:val="both"/>
        <w:rPr>
          <w:rFonts w:hint="eastAsia" w:ascii="宋体" w:hAnsi="宋体" w:eastAsia="宋体" w:cs="宋体"/>
          <w:i w:val="0"/>
          <w:iCs w:val="0"/>
          <w:color w:val="000000"/>
          <w:kern w:val="0"/>
          <w:sz w:val="21"/>
          <w:szCs w:val="21"/>
          <w:highlight w:val="none"/>
          <w:u w:val="none"/>
          <w:lang w:val="en-US" w:eastAsia="zh-CN" w:bidi="ar"/>
        </w:rPr>
      </w:pPr>
    </w:p>
    <w:p w14:paraId="4497E76F">
      <w:pPr>
        <w:jc w:val="both"/>
        <w:rPr>
          <w:rFonts w:hint="eastAsia" w:ascii="宋体" w:hAnsi="宋体" w:eastAsia="宋体" w:cs="宋体"/>
          <w:i w:val="0"/>
          <w:iCs w:val="0"/>
          <w:color w:val="000000"/>
          <w:kern w:val="0"/>
          <w:sz w:val="21"/>
          <w:szCs w:val="21"/>
          <w:highlight w:val="none"/>
          <w:u w:val="none"/>
          <w:lang w:val="en-US" w:eastAsia="zh-CN" w:bidi="ar"/>
        </w:rPr>
      </w:pPr>
    </w:p>
    <w:p w14:paraId="3849DB63">
      <w:pPr>
        <w:jc w:val="both"/>
        <w:rPr>
          <w:rFonts w:hint="eastAsia" w:ascii="宋体" w:hAnsi="宋体" w:eastAsia="宋体" w:cs="宋体"/>
          <w:i w:val="0"/>
          <w:iCs w:val="0"/>
          <w:color w:val="000000"/>
          <w:kern w:val="0"/>
          <w:sz w:val="21"/>
          <w:szCs w:val="21"/>
          <w:highlight w:val="none"/>
          <w:u w:val="none"/>
          <w:lang w:val="en-US" w:eastAsia="zh-CN" w:bidi="ar"/>
        </w:rPr>
      </w:pPr>
    </w:p>
    <w:p w14:paraId="7EE761C3">
      <w:pPr>
        <w:jc w:val="both"/>
        <w:rPr>
          <w:rFonts w:hint="eastAsia" w:ascii="宋体" w:hAnsi="宋体" w:eastAsia="宋体" w:cs="宋体"/>
          <w:i w:val="0"/>
          <w:iCs w:val="0"/>
          <w:color w:val="000000"/>
          <w:kern w:val="0"/>
          <w:sz w:val="21"/>
          <w:szCs w:val="21"/>
          <w:highlight w:val="none"/>
          <w:u w:val="none"/>
          <w:lang w:val="en-US" w:eastAsia="zh-CN" w:bidi="ar"/>
        </w:rPr>
      </w:pPr>
    </w:p>
    <w:p w14:paraId="511A8AA1">
      <w:pPr>
        <w:jc w:val="both"/>
        <w:rPr>
          <w:rFonts w:hint="eastAsia" w:ascii="宋体" w:hAnsi="宋体" w:eastAsia="宋体" w:cs="宋体"/>
          <w:i w:val="0"/>
          <w:iCs w:val="0"/>
          <w:color w:val="000000"/>
          <w:kern w:val="0"/>
          <w:sz w:val="21"/>
          <w:szCs w:val="21"/>
          <w:highlight w:val="none"/>
          <w:u w:val="none"/>
          <w:lang w:val="en-US" w:eastAsia="zh-CN" w:bidi="ar"/>
        </w:rPr>
      </w:pPr>
    </w:p>
    <w:p w14:paraId="512CF470">
      <w:pPr>
        <w:jc w:val="both"/>
        <w:rPr>
          <w:rFonts w:hint="eastAsia" w:ascii="宋体" w:hAnsi="宋体" w:eastAsia="宋体" w:cs="宋体"/>
          <w:i w:val="0"/>
          <w:iCs w:val="0"/>
          <w:color w:val="000000"/>
          <w:kern w:val="0"/>
          <w:sz w:val="21"/>
          <w:szCs w:val="21"/>
          <w:highlight w:val="none"/>
          <w:u w:val="none"/>
          <w:lang w:val="en-US" w:eastAsia="zh-CN" w:bidi="ar"/>
        </w:rPr>
      </w:pPr>
    </w:p>
    <w:p w14:paraId="47BF28BD">
      <w:pPr>
        <w:jc w:val="both"/>
        <w:rPr>
          <w:rFonts w:hint="eastAsia" w:ascii="宋体" w:hAnsi="宋体" w:eastAsia="宋体" w:cs="宋体"/>
          <w:i w:val="0"/>
          <w:iCs w:val="0"/>
          <w:color w:val="000000"/>
          <w:kern w:val="0"/>
          <w:sz w:val="21"/>
          <w:szCs w:val="21"/>
          <w:highlight w:val="none"/>
          <w:u w:val="none"/>
          <w:lang w:val="en-US" w:eastAsia="zh-CN" w:bidi="ar"/>
        </w:rPr>
      </w:pPr>
    </w:p>
    <w:p w14:paraId="1C3A7BFC">
      <w:pPr>
        <w:jc w:val="both"/>
        <w:rPr>
          <w:rFonts w:hint="eastAsia" w:ascii="宋体" w:hAnsi="宋体" w:eastAsia="宋体" w:cs="宋体"/>
          <w:i w:val="0"/>
          <w:iCs w:val="0"/>
          <w:color w:val="000000"/>
          <w:kern w:val="0"/>
          <w:sz w:val="21"/>
          <w:szCs w:val="21"/>
          <w:highlight w:val="none"/>
          <w:u w:val="none"/>
          <w:lang w:val="en-US" w:eastAsia="zh-CN" w:bidi="ar"/>
        </w:rPr>
      </w:pPr>
    </w:p>
    <w:p w14:paraId="1AA294CC">
      <w:pPr>
        <w:jc w:val="both"/>
        <w:rPr>
          <w:rFonts w:hint="eastAsia" w:ascii="宋体" w:hAnsi="宋体" w:eastAsia="宋体" w:cs="宋体"/>
          <w:i w:val="0"/>
          <w:iCs w:val="0"/>
          <w:color w:val="000000"/>
          <w:kern w:val="0"/>
          <w:sz w:val="21"/>
          <w:szCs w:val="21"/>
          <w:highlight w:val="none"/>
          <w:u w:val="none"/>
          <w:lang w:val="en-US" w:eastAsia="zh-CN" w:bidi="ar"/>
        </w:rPr>
      </w:pPr>
    </w:p>
    <w:p w14:paraId="60098E2A">
      <w:pPr>
        <w:jc w:val="both"/>
        <w:rPr>
          <w:rFonts w:hint="eastAsia" w:ascii="宋体" w:hAnsi="宋体" w:eastAsia="宋体" w:cs="宋体"/>
          <w:i w:val="0"/>
          <w:iCs w:val="0"/>
          <w:color w:val="000000"/>
          <w:kern w:val="0"/>
          <w:sz w:val="21"/>
          <w:szCs w:val="21"/>
          <w:highlight w:val="none"/>
          <w:u w:val="none"/>
          <w:lang w:val="en-US" w:eastAsia="zh-CN" w:bidi="ar"/>
        </w:rPr>
      </w:pPr>
    </w:p>
    <w:p w14:paraId="19583D64">
      <w:pPr>
        <w:jc w:val="both"/>
        <w:rPr>
          <w:rFonts w:hint="eastAsia" w:ascii="宋体" w:hAnsi="宋体" w:eastAsia="宋体" w:cs="宋体"/>
          <w:i w:val="0"/>
          <w:iCs w:val="0"/>
          <w:color w:val="000000"/>
          <w:kern w:val="0"/>
          <w:sz w:val="21"/>
          <w:szCs w:val="21"/>
          <w:highlight w:val="none"/>
          <w:u w:val="none"/>
          <w:lang w:val="en-US" w:eastAsia="zh-CN" w:bidi="ar"/>
        </w:rPr>
      </w:pPr>
    </w:p>
    <w:p w14:paraId="33838720">
      <w:pPr>
        <w:jc w:val="both"/>
        <w:rPr>
          <w:rFonts w:hint="eastAsia" w:ascii="宋体" w:hAnsi="宋体" w:eastAsia="宋体" w:cs="宋体"/>
          <w:i w:val="0"/>
          <w:iCs w:val="0"/>
          <w:color w:val="000000"/>
          <w:kern w:val="0"/>
          <w:sz w:val="21"/>
          <w:szCs w:val="21"/>
          <w:highlight w:val="none"/>
          <w:u w:val="none"/>
          <w:lang w:val="en-US" w:eastAsia="zh-CN" w:bidi="ar"/>
        </w:rPr>
      </w:pPr>
    </w:p>
    <w:p w14:paraId="106E2D6F">
      <w:pPr>
        <w:jc w:val="both"/>
        <w:rPr>
          <w:rFonts w:hint="eastAsia" w:ascii="宋体" w:hAnsi="宋体" w:eastAsia="宋体" w:cs="宋体"/>
          <w:i w:val="0"/>
          <w:iCs w:val="0"/>
          <w:color w:val="000000"/>
          <w:kern w:val="0"/>
          <w:sz w:val="21"/>
          <w:szCs w:val="21"/>
          <w:highlight w:val="none"/>
          <w:u w:val="none"/>
          <w:lang w:val="en-US" w:eastAsia="zh-CN" w:bidi="ar"/>
        </w:rPr>
      </w:pPr>
    </w:p>
    <w:p w14:paraId="101EAE89">
      <w:pPr>
        <w:jc w:val="both"/>
        <w:rPr>
          <w:rFonts w:hint="eastAsia" w:ascii="宋体" w:hAnsi="宋体" w:eastAsia="宋体" w:cs="宋体"/>
          <w:i w:val="0"/>
          <w:iCs w:val="0"/>
          <w:color w:val="000000"/>
          <w:kern w:val="0"/>
          <w:sz w:val="21"/>
          <w:szCs w:val="21"/>
          <w:highlight w:val="none"/>
          <w:u w:val="none"/>
          <w:lang w:val="en-US" w:eastAsia="zh-CN" w:bidi="ar"/>
        </w:rPr>
      </w:pPr>
    </w:p>
    <w:p w14:paraId="0DD532F1">
      <w:pPr>
        <w:jc w:val="both"/>
        <w:rPr>
          <w:rFonts w:hint="eastAsia" w:ascii="宋体" w:hAnsi="宋体" w:eastAsia="宋体" w:cs="宋体"/>
          <w:i w:val="0"/>
          <w:iCs w:val="0"/>
          <w:color w:val="000000"/>
          <w:kern w:val="0"/>
          <w:sz w:val="21"/>
          <w:szCs w:val="21"/>
          <w:highlight w:val="none"/>
          <w:u w:val="none"/>
          <w:lang w:val="en-US" w:eastAsia="zh-CN" w:bidi="ar"/>
        </w:rPr>
      </w:pPr>
    </w:p>
    <w:p w14:paraId="408D2EAA">
      <w:pPr>
        <w:jc w:val="both"/>
        <w:rPr>
          <w:rFonts w:hint="eastAsia" w:ascii="宋体" w:hAnsi="宋体" w:eastAsia="宋体" w:cs="宋体"/>
          <w:i w:val="0"/>
          <w:iCs w:val="0"/>
          <w:color w:val="000000"/>
          <w:kern w:val="0"/>
          <w:sz w:val="21"/>
          <w:szCs w:val="21"/>
          <w:highlight w:val="none"/>
          <w:u w:val="none"/>
          <w:lang w:val="en-US" w:eastAsia="zh-CN" w:bidi="ar"/>
        </w:rPr>
      </w:pP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2DF07EEE">
      <w:pPr>
        <w:pStyle w:val="16"/>
        <w:rPr>
          <w:rFonts w:hint="eastAsia" w:ascii="宋体" w:hAnsi="宋体" w:eastAsia="宋体" w:cs="宋体"/>
        </w:rPr>
      </w:pPr>
    </w:p>
    <w:p w14:paraId="13E89B72">
      <w:pPr>
        <w:rPr>
          <w:rFonts w:hint="eastAsia" w:ascii="宋体" w:hAnsi="宋体" w:eastAsia="宋体" w:cs="宋体"/>
        </w:rPr>
      </w:pPr>
    </w:p>
    <w:p w14:paraId="29B5B5A1">
      <w:pPr>
        <w:rPr>
          <w:rFonts w:hint="eastAsia" w:ascii="宋体" w:hAnsi="宋体" w:eastAsia="宋体" w:cs="宋体"/>
        </w:rPr>
      </w:pPr>
    </w:p>
    <w:p w14:paraId="3AD24D97">
      <w:pPr>
        <w:snapToGrid w:val="0"/>
        <w:spacing w:line="460" w:lineRule="exact"/>
        <w:jc w:val="center"/>
        <w:rPr>
          <w:rFonts w:hint="eastAsia" w:ascii="宋体" w:hAnsi="宋体" w:eastAsia="宋体" w:cs="宋体"/>
          <w:b/>
          <w:sz w:val="36"/>
          <w:szCs w:val="36"/>
        </w:rPr>
      </w:pPr>
    </w:p>
    <w:p w14:paraId="3AE2DDBA">
      <w:pPr>
        <w:snapToGrid w:val="0"/>
        <w:spacing w:line="460" w:lineRule="exact"/>
        <w:jc w:val="center"/>
        <w:rPr>
          <w:rFonts w:hint="eastAsia" w:ascii="宋体" w:hAnsi="宋体" w:eastAsia="宋体" w:cs="宋体"/>
          <w:b/>
          <w:sz w:val="36"/>
          <w:szCs w:val="36"/>
        </w:rPr>
      </w:pPr>
    </w:p>
    <w:p w14:paraId="68DAC0A0">
      <w:pPr>
        <w:snapToGrid w:val="0"/>
        <w:spacing w:line="460" w:lineRule="exact"/>
        <w:jc w:val="center"/>
        <w:rPr>
          <w:rFonts w:hint="eastAsia" w:ascii="宋体" w:hAnsi="宋体" w:eastAsia="宋体" w:cs="宋体"/>
          <w:b/>
          <w:sz w:val="36"/>
          <w:szCs w:val="36"/>
        </w:rPr>
      </w:pPr>
    </w:p>
    <w:p w14:paraId="1D5571A5">
      <w:pPr>
        <w:snapToGrid w:val="0"/>
        <w:spacing w:line="460" w:lineRule="exact"/>
        <w:jc w:val="center"/>
        <w:rPr>
          <w:rFonts w:hint="eastAsia" w:ascii="宋体" w:hAnsi="宋体" w:eastAsia="宋体" w:cs="宋体"/>
          <w:b/>
          <w:sz w:val="36"/>
          <w:szCs w:val="36"/>
        </w:rPr>
      </w:pPr>
    </w:p>
    <w:p w14:paraId="3735F28B">
      <w:pPr>
        <w:snapToGrid w:val="0"/>
        <w:spacing w:line="460" w:lineRule="exact"/>
        <w:jc w:val="center"/>
        <w:rPr>
          <w:rFonts w:hint="eastAsia" w:ascii="宋体" w:hAnsi="宋体" w:eastAsia="宋体" w:cs="宋体"/>
          <w:b/>
          <w:sz w:val="36"/>
          <w:szCs w:val="36"/>
        </w:rPr>
      </w:pPr>
    </w:p>
    <w:p w14:paraId="318805D1">
      <w:pPr>
        <w:snapToGrid w:val="0"/>
        <w:spacing w:line="460" w:lineRule="exact"/>
        <w:jc w:val="center"/>
        <w:rPr>
          <w:rFonts w:hint="eastAsia" w:ascii="宋体" w:hAnsi="宋体" w:eastAsia="宋体" w:cs="宋体"/>
          <w:b/>
          <w:sz w:val="36"/>
          <w:szCs w:val="36"/>
        </w:rPr>
      </w:pPr>
    </w:p>
    <w:p w14:paraId="718B9EC5">
      <w:pPr>
        <w:snapToGrid w:val="0"/>
        <w:spacing w:line="460" w:lineRule="exact"/>
        <w:jc w:val="center"/>
        <w:rPr>
          <w:rFonts w:hint="eastAsia" w:ascii="宋体" w:hAnsi="宋体" w:eastAsia="宋体" w:cs="宋体"/>
          <w:b/>
          <w:sz w:val="36"/>
          <w:szCs w:val="36"/>
        </w:rPr>
      </w:pPr>
    </w:p>
    <w:p w14:paraId="1057A1DB">
      <w:pPr>
        <w:snapToGrid w:val="0"/>
        <w:spacing w:line="460" w:lineRule="exact"/>
        <w:jc w:val="center"/>
        <w:rPr>
          <w:rFonts w:hint="eastAsia" w:ascii="宋体" w:hAnsi="宋体" w:eastAsia="宋体" w:cs="宋体"/>
          <w:b/>
          <w:sz w:val="36"/>
          <w:szCs w:val="36"/>
        </w:rPr>
      </w:pPr>
    </w:p>
    <w:p w14:paraId="12D22DE9">
      <w:pPr>
        <w:snapToGrid w:val="0"/>
        <w:spacing w:line="460" w:lineRule="exact"/>
        <w:jc w:val="center"/>
        <w:rPr>
          <w:rFonts w:hint="eastAsia" w:ascii="宋体" w:hAnsi="宋体" w:eastAsia="宋体" w:cs="宋体"/>
          <w:b/>
          <w:sz w:val="36"/>
          <w:szCs w:val="36"/>
        </w:rPr>
      </w:pPr>
    </w:p>
    <w:p w14:paraId="2B011229">
      <w:pPr>
        <w:snapToGrid w:val="0"/>
        <w:spacing w:line="460" w:lineRule="exact"/>
        <w:jc w:val="center"/>
        <w:rPr>
          <w:rFonts w:hint="eastAsia" w:ascii="宋体" w:hAnsi="宋体" w:eastAsia="宋体" w:cs="宋体"/>
          <w:b/>
          <w:sz w:val="36"/>
          <w:szCs w:val="36"/>
        </w:rPr>
      </w:pPr>
    </w:p>
    <w:p w14:paraId="119C555A">
      <w:pPr>
        <w:snapToGrid w:val="0"/>
        <w:spacing w:line="460" w:lineRule="exact"/>
        <w:jc w:val="center"/>
        <w:rPr>
          <w:rFonts w:hint="eastAsia" w:ascii="宋体" w:hAnsi="宋体" w:eastAsia="宋体" w:cs="宋体"/>
          <w:b/>
          <w:sz w:val="36"/>
          <w:szCs w:val="36"/>
        </w:rPr>
      </w:pPr>
    </w:p>
    <w:p w14:paraId="4115F25C">
      <w:pPr>
        <w:snapToGrid w:val="0"/>
        <w:spacing w:line="460" w:lineRule="exact"/>
        <w:jc w:val="center"/>
        <w:rPr>
          <w:rFonts w:hint="eastAsia" w:ascii="宋体" w:hAnsi="宋体" w:eastAsia="宋体" w:cs="宋体"/>
          <w:b/>
          <w:sz w:val="36"/>
          <w:szCs w:val="36"/>
        </w:rPr>
      </w:pPr>
    </w:p>
    <w:p w14:paraId="73836EBD">
      <w:pPr>
        <w:snapToGrid w:val="0"/>
        <w:spacing w:line="460" w:lineRule="exact"/>
        <w:jc w:val="center"/>
        <w:rPr>
          <w:rFonts w:hint="eastAsia" w:ascii="宋体" w:hAnsi="宋体" w:eastAsia="宋体" w:cs="宋体"/>
          <w:b/>
          <w:sz w:val="36"/>
          <w:szCs w:val="36"/>
        </w:rPr>
      </w:pPr>
    </w:p>
    <w:p w14:paraId="5B54914C">
      <w:pPr>
        <w:snapToGrid w:val="0"/>
        <w:spacing w:line="460" w:lineRule="exact"/>
        <w:jc w:val="center"/>
        <w:rPr>
          <w:rFonts w:hint="eastAsia" w:ascii="宋体" w:hAnsi="宋体" w:eastAsia="宋体" w:cs="宋体"/>
          <w:b/>
          <w:sz w:val="36"/>
          <w:szCs w:val="36"/>
        </w:rPr>
      </w:pPr>
    </w:p>
    <w:p w14:paraId="0E633174">
      <w:pPr>
        <w:snapToGrid w:val="0"/>
        <w:spacing w:line="460" w:lineRule="exact"/>
        <w:jc w:val="center"/>
        <w:rPr>
          <w:rFonts w:hint="eastAsia" w:ascii="宋体" w:hAnsi="宋体" w:eastAsia="宋体" w:cs="宋体"/>
          <w:b/>
          <w:sz w:val="36"/>
          <w:szCs w:val="36"/>
        </w:rPr>
      </w:pPr>
    </w:p>
    <w:p w14:paraId="379E5849">
      <w:pPr>
        <w:snapToGrid w:val="0"/>
        <w:spacing w:line="460" w:lineRule="exact"/>
        <w:jc w:val="center"/>
        <w:rPr>
          <w:rFonts w:hint="eastAsia" w:ascii="宋体" w:hAnsi="宋体" w:eastAsia="宋体" w:cs="宋体"/>
          <w:b/>
          <w:sz w:val="36"/>
          <w:szCs w:val="36"/>
        </w:rPr>
      </w:pPr>
    </w:p>
    <w:p w14:paraId="5EC4F6DB">
      <w:pPr>
        <w:snapToGrid w:val="0"/>
        <w:spacing w:line="460" w:lineRule="exact"/>
        <w:jc w:val="center"/>
        <w:rPr>
          <w:rFonts w:hint="eastAsia" w:ascii="宋体" w:hAnsi="宋体" w:eastAsia="宋体" w:cs="宋体"/>
          <w:b/>
          <w:sz w:val="36"/>
          <w:szCs w:val="36"/>
        </w:rPr>
      </w:pPr>
    </w:p>
    <w:p w14:paraId="284ABADA">
      <w:pPr>
        <w:snapToGrid w:val="0"/>
        <w:spacing w:line="460" w:lineRule="exact"/>
        <w:jc w:val="center"/>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2025年-2026年工控机、工作站（重新询价）采购项目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202507042</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F1CB74D">
      <w:pPr>
        <w:spacing w:line="360" w:lineRule="auto"/>
        <w:jc w:val="center"/>
        <w:outlineLvl w:val="0"/>
        <w:rPr>
          <w:rFonts w:hint="eastAsia" w:ascii="宋体" w:hAnsi="宋体" w:eastAsia="宋体" w:cs="宋体"/>
          <w:b/>
          <w:kern w:val="0"/>
          <w:sz w:val="36"/>
          <w:szCs w:val="36"/>
        </w:rPr>
      </w:pPr>
    </w:p>
    <w:p w14:paraId="0483829F">
      <w:pPr>
        <w:snapToGrid w:val="0"/>
        <w:spacing w:line="360" w:lineRule="auto"/>
        <w:rPr>
          <w:rFonts w:hint="eastAsia" w:ascii="宋体" w:hAnsi="宋体" w:eastAsia="宋体" w:cs="宋体"/>
          <w:sz w:val="24"/>
        </w:rPr>
      </w:pPr>
      <w:r>
        <w:rPr>
          <w:rFonts w:hint="eastAsia" w:ascii="宋体" w:hAnsi="宋体" w:eastAsia="宋体" w:cs="宋体"/>
          <w:sz w:val="24"/>
        </w:rPr>
        <w:t>（1）符合参加采购活动应当具备的一般条件的承诺函…………………（页码）</w:t>
      </w:r>
    </w:p>
    <w:p w14:paraId="76F627EB">
      <w:pPr>
        <w:snapToGrid w:val="0"/>
        <w:spacing w:line="360" w:lineRule="auto"/>
        <w:rPr>
          <w:rFonts w:hint="eastAsia" w:ascii="宋体" w:hAnsi="宋体" w:eastAsia="宋体" w:cs="宋体"/>
          <w:sz w:val="24"/>
        </w:rPr>
      </w:pPr>
      <w:r>
        <w:rPr>
          <w:rFonts w:hint="eastAsia" w:ascii="宋体" w:hAnsi="宋体" w:eastAsia="宋体" w:cs="宋体"/>
          <w:sz w:val="24"/>
        </w:rPr>
        <w:t>（2）年审有效期内的营业执照……………………………………………（页码）</w:t>
      </w:r>
    </w:p>
    <w:p w14:paraId="47D185E0">
      <w:pPr>
        <w:snapToGrid w:val="0"/>
        <w:spacing w:line="360" w:lineRule="auto"/>
        <w:rPr>
          <w:rFonts w:hint="eastAsia" w:ascii="宋体" w:hAnsi="宋体" w:eastAsia="宋体" w:cs="宋体"/>
          <w:sz w:val="24"/>
        </w:rPr>
      </w:pPr>
      <w:r>
        <w:rPr>
          <w:rFonts w:hint="eastAsia" w:ascii="宋体" w:hAnsi="宋体" w:eastAsia="宋体" w:cs="宋体"/>
          <w:sz w:val="24"/>
        </w:rPr>
        <w:t>（3）本项目</w:t>
      </w:r>
      <w:r>
        <w:rPr>
          <w:rFonts w:hint="eastAsia" w:ascii="宋体" w:hAnsi="宋体" w:eastAsia="宋体" w:cs="宋体"/>
          <w:sz w:val="24"/>
          <w:lang w:val="en-US" w:eastAsia="zh-CN"/>
        </w:rPr>
        <w:t>其他资格</w:t>
      </w:r>
      <w:r>
        <w:rPr>
          <w:rFonts w:hint="eastAsia" w:ascii="宋体" w:hAnsi="宋体" w:eastAsia="宋体" w:cs="宋体"/>
          <w:sz w:val="24"/>
        </w:rPr>
        <w:t>要求（如果有）………………………………………（页码）</w:t>
      </w:r>
    </w:p>
    <w:p w14:paraId="11E7179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）本项目的</w:t>
      </w:r>
      <w:r>
        <w:rPr>
          <w:rFonts w:hint="eastAsia" w:ascii="宋体" w:hAnsi="宋体" w:eastAsia="宋体" w:cs="宋体"/>
          <w:sz w:val="24"/>
          <w:highlight w:val="none"/>
          <w:lang w:val="en-US" w:eastAsia="zh-CN"/>
        </w:rPr>
        <w:t>询价保证金银行电子回单</w:t>
      </w:r>
      <w:r>
        <w:rPr>
          <w:rFonts w:hint="eastAsia" w:ascii="宋体" w:hAnsi="宋体" w:eastAsia="宋体" w:cs="宋体"/>
          <w:sz w:val="24"/>
          <w:highlight w:val="none"/>
        </w:rPr>
        <w:t>（如果有）……………………（页码）</w:t>
      </w:r>
    </w:p>
    <w:p w14:paraId="5AC379F1">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2B674FFA">
      <w:pPr>
        <w:rPr>
          <w:rFonts w:hint="eastAsia" w:ascii="宋体" w:hAnsi="宋体" w:eastAsia="宋体" w:cs="宋体"/>
        </w:rPr>
      </w:pPr>
    </w:p>
    <w:p w14:paraId="6185932C">
      <w:pPr>
        <w:pStyle w:val="16"/>
        <w:rPr>
          <w:rFonts w:hint="eastAsia" w:ascii="宋体" w:hAnsi="宋体" w:eastAsia="宋体" w:cs="宋体"/>
        </w:rPr>
      </w:pPr>
    </w:p>
    <w:p w14:paraId="1B469C3C">
      <w:pPr>
        <w:rPr>
          <w:rFonts w:hint="eastAsia" w:ascii="宋体" w:hAnsi="宋体" w:eastAsia="宋体" w:cs="宋体"/>
        </w:rPr>
      </w:pPr>
    </w:p>
    <w:p w14:paraId="5A590BC0">
      <w:pPr>
        <w:rPr>
          <w:rFonts w:hint="eastAsia" w:ascii="宋体" w:hAnsi="宋体" w:eastAsia="宋体" w:cs="宋体"/>
        </w:rPr>
      </w:pPr>
    </w:p>
    <w:p w14:paraId="3C41F589">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2025年-2026年工控机、工作站（重新询价）采购项目</w:t>
      </w:r>
      <w:r>
        <w:rPr>
          <w:rFonts w:hint="eastAsia" w:ascii="宋体" w:hAnsi="宋体" w:eastAsia="宋体" w:cs="宋体"/>
          <w:sz w:val="24"/>
        </w:rPr>
        <w:t>【项目编号：</w:t>
      </w:r>
      <w:r>
        <w:rPr>
          <w:rFonts w:hint="eastAsia" w:ascii="宋体" w:hAnsi="宋体" w:eastAsia="宋体" w:cs="宋体"/>
          <w:sz w:val="24"/>
          <w:u w:val="single"/>
          <w:lang w:eastAsia="zh-CN"/>
        </w:rPr>
        <w:t>202507042</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1E1E8415">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二、营业执照</w:t>
      </w:r>
    </w:p>
    <w:p w14:paraId="0BD0885F">
      <w:pPr>
        <w:pStyle w:val="7"/>
        <w:rPr>
          <w:rFonts w:hint="eastAsia" w:ascii="宋体" w:hAnsi="宋体" w:eastAsia="宋体" w:cs="宋体"/>
          <w:lang w:val="en-US"/>
        </w:rPr>
      </w:pPr>
    </w:p>
    <w:p w14:paraId="097C3AAF">
      <w:pPr>
        <w:spacing w:line="360" w:lineRule="auto"/>
        <w:ind w:firstLine="643" w:firstLineChars="200"/>
        <w:rPr>
          <w:rFonts w:hint="eastAsia" w:ascii="宋体" w:hAnsi="宋体" w:eastAsia="宋体" w:cs="宋体"/>
          <w:b/>
          <w:kern w:val="0"/>
          <w:sz w:val="32"/>
          <w:szCs w:val="32"/>
        </w:rPr>
      </w:pPr>
    </w:p>
    <w:p w14:paraId="3C8F0FCF">
      <w:pPr>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w:t>
      </w:r>
      <w:r>
        <w:rPr>
          <w:rFonts w:hint="eastAsia" w:ascii="宋体" w:hAnsi="宋体" w:eastAsia="宋体" w:cs="宋体"/>
          <w:b/>
          <w:kern w:val="0"/>
          <w:sz w:val="32"/>
          <w:szCs w:val="32"/>
          <w:lang w:val="en-US" w:eastAsia="zh-CN"/>
        </w:rPr>
        <w:t>其他</w:t>
      </w:r>
      <w:r>
        <w:rPr>
          <w:rFonts w:hint="eastAsia" w:ascii="宋体" w:hAnsi="宋体" w:eastAsia="宋体" w:cs="宋体"/>
          <w:b/>
          <w:kern w:val="0"/>
          <w:sz w:val="32"/>
          <w:szCs w:val="32"/>
        </w:rPr>
        <w:t>要求</w:t>
      </w:r>
    </w:p>
    <w:p w14:paraId="1487E836">
      <w:pPr>
        <w:spacing w:line="360" w:lineRule="auto"/>
        <w:jc w:val="center"/>
        <w:rPr>
          <w:rFonts w:hint="eastAsia" w:ascii="宋体" w:hAnsi="宋体" w:eastAsia="宋体" w:cs="宋体"/>
          <w:sz w:val="24"/>
        </w:rPr>
      </w:pPr>
      <w:r>
        <w:rPr>
          <w:rFonts w:hint="eastAsia" w:ascii="宋体" w:hAnsi="宋体" w:eastAsia="宋体" w:cs="宋体"/>
          <w:sz w:val="24"/>
        </w:rPr>
        <w:t>（根据采购公告本项目的</w:t>
      </w:r>
      <w:r>
        <w:rPr>
          <w:rFonts w:hint="eastAsia" w:ascii="宋体" w:hAnsi="宋体" w:eastAsia="宋体" w:cs="宋体"/>
          <w:sz w:val="24"/>
          <w:lang w:val="en-US" w:eastAsia="zh-CN"/>
        </w:rPr>
        <w:t>其他</w:t>
      </w:r>
      <w:r>
        <w:rPr>
          <w:rFonts w:hint="eastAsia" w:ascii="宋体" w:hAnsi="宋体" w:eastAsia="宋体" w:cs="宋体"/>
          <w:sz w:val="24"/>
        </w:rPr>
        <w:t>要求提供相应的材料，如业绩证明材料、特殊行业许可证书等；未要求的，无需提供）</w:t>
      </w:r>
    </w:p>
    <w:p w14:paraId="3F847349">
      <w:pPr>
        <w:rPr>
          <w:rFonts w:hint="eastAsia" w:ascii="宋体" w:hAnsi="宋体" w:eastAsia="宋体" w:cs="宋体"/>
        </w:rPr>
      </w:pPr>
    </w:p>
    <w:p w14:paraId="0C27A501">
      <w:pPr>
        <w:pStyle w:val="7"/>
        <w:rPr>
          <w:rFonts w:hint="eastAsia" w:ascii="宋体" w:hAnsi="宋体" w:eastAsia="宋体" w:cs="宋体"/>
        </w:rPr>
      </w:pPr>
    </w:p>
    <w:p w14:paraId="30ECC10F">
      <w:pPr>
        <w:pStyle w:val="8"/>
        <w:rPr>
          <w:rFonts w:hint="eastAsia" w:ascii="宋体" w:hAnsi="宋体" w:eastAsia="宋体" w:cs="宋体"/>
        </w:rPr>
      </w:pPr>
    </w:p>
    <w:p w14:paraId="44C8B66B">
      <w:pPr>
        <w:rPr>
          <w:rFonts w:hint="eastAsia" w:ascii="宋体" w:hAnsi="宋体" w:eastAsia="宋体" w:cs="宋体"/>
        </w:rPr>
      </w:pPr>
    </w:p>
    <w:p w14:paraId="111DE178">
      <w:pPr>
        <w:pStyle w:val="7"/>
        <w:jc w:val="center"/>
        <w:rPr>
          <w:rFonts w:hint="eastAsia" w:ascii="宋体" w:hAnsi="宋体" w:eastAsia="宋体" w:cs="宋体"/>
          <w:b/>
          <w:snapToGrid/>
          <w:kern w:val="0"/>
          <w:sz w:val="32"/>
          <w:szCs w:val="32"/>
          <w:highlight w:val="none"/>
          <w:lang w:val="en-US" w:eastAsia="zh-CN" w:bidi="ar-SA"/>
        </w:rPr>
      </w:pPr>
      <w:r>
        <w:rPr>
          <w:rFonts w:hint="eastAsia" w:ascii="宋体" w:hAnsi="宋体" w:eastAsia="宋体" w:cs="宋体"/>
          <w:b/>
          <w:snapToGrid/>
          <w:kern w:val="0"/>
          <w:sz w:val="32"/>
          <w:szCs w:val="32"/>
          <w:highlight w:val="none"/>
          <w:lang w:val="en-US" w:eastAsia="zh-CN" w:bidi="ar-SA"/>
        </w:rPr>
        <w:t>四、询价保证金银行电子回单</w:t>
      </w:r>
    </w:p>
    <w:p w14:paraId="38C61701">
      <w:pPr>
        <w:pStyle w:val="8"/>
        <w:jc w:val="center"/>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若有则提供，</w:t>
      </w:r>
      <w:r>
        <w:rPr>
          <w:rFonts w:hint="eastAsia" w:ascii="宋体" w:hAnsi="宋体" w:eastAsia="宋体" w:cs="宋体"/>
          <w:sz w:val="24"/>
        </w:rPr>
        <w:t>未要求的，无需提供</w:t>
      </w:r>
      <w:r>
        <w:rPr>
          <w:rFonts w:hint="eastAsia" w:ascii="宋体" w:hAnsi="宋体" w:eastAsia="宋体" w:cs="宋体"/>
          <w:lang w:eastAsia="zh-CN"/>
        </w:rPr>
        <w:t>）</w:t>
      </w:r>
    </w:p>
    <w:p w14:paraId="562D1A5A">
      <w:pPr>
        <w:rPr>
          <w:rFonts w:hint="eastAsia" w:ascii="宋体" w:hAnsi="宋体" w:eastAsia="宋体" w:cs="宋体"/>
        </w:rPr>
      </w:pPr>
    </w:p>
    <w:p w14:paraId="10E455D0">
      <w:pPr>
        <w:pStyle w:val="7"/>
        <w:rPr>
          <w:rFonts w:hint="eastAsia" w:ascii="宋体" w:hAnsi="宋体" w:eastAsia="宋体" w:cs="宋体"/>
        </w:rPr>
      </w:pPr>
    </w:p>
    <w:p w14:paraId="6C6C041E">
      <w:pPr>
        <w:pStyle w:val="8"/>
        <w:rPr>
          <w:rFonts w:hint="eastAsia" w:ascii="宋体" w:hAnsi="宋体" w:eastAsia="宋体" w:cs="宋体"/>
        </w:rPr>
      </w:pPr>
    </w:p>
    <w:p w14:paraId="3F8CAF64">
      <w:pPr>
        <w:rPr>
          <w:rFonts w:hint="eastAsia" w:ascii="宋体" w:hAnsi="宋体" w:eastAsia="宋体" w:cs="宋体"/>
        </w:rPr>
      </w:pPr>
    </w:p>
    <w:p w14:paraId="7AC5CC7D">
      <w:pPr>
        <w:pStyle w:val="7"/>
        <w:rPr>
          <w:rFonts w:hint="eastAsia" w:ascii="宋体" w:hAnsi="宋体" w:eastAsia="宋体" w:cs="宋体"/>
        </w:rPr>
      </w:pPr>
    </w:p>
    <w:p w14:paraId="764F6707">
      <w:pPr>
        <w:pStyle w:val="8"/>
        <w:rPr>
          <w:rFonts w:hint="eastAsia" w:ascii="宋体" w:hAnsi="宋体" w:eastAsia="宋体" w:cs="宋体"/>
        </w:rPr>
      </w:pPr>
    </w:p>
    <w:p w14:paraId="2D6DDF6E">
      <w:pPr>
        <w:rPr>
          <w:rFonts w:hint="eastAsia" w:ascii="宋体" w:hAnsi="宋体" w:eastAsia="宋体" w:cs="宋体"/>
        </w:rPr>
      </w:pPr>
    </w:p>
    <w:p w14:paraId="5C5B213C">
      <w:pPr>
        <w:pStyle w:val="7"/>
        <w:rPr>
          <w:rFonts w:hint="eastAsia" w:ascii="宋体" w:hAnsi="宋体" w:eastAsia="宋体" w:cs="宋体"/>
        </w:rPr>
      </w:pPr>
    </w:p>
    <w:p w14:paraId="3B2195A4">
      <w:pPr>
        <w:pStyle w:val="8"/>
        <w:rPr>
          <w:rFonts w:hint="eastAsia" w:ascii="宋体" w:hAnsi="宋体" w:eastAsia="宋体" w:cs="宋体"/>
        </w:rPr>
      </w:pPr>
    </w:p>
    <w:p w14:paraId="7AD3CA32">
      <w:pPr>
        <w:rPr>
          <w:rFonts w:hint="eastAsia" w:ascii="宋体" w:hAnsi="宋体" w:eastAsia="宋体" w:cs="宋体"/>
        </w:rPr>
      </w:pPr>
    </w:p>
    <w:p w14:paraId="02BA273D">
      <w:pPr>
        <w:pStyle w:val="7"/>
        <w:rPr>
          <w:rFonts w:hint="eastAsia" w:ascii="宋体" w:hAnsi="宋体" w:eastAsia="宋体" w:cs="宋体"/>
        </w:rPr>
      </w:pPr>
    </w:p>
    <w:p w14:paraId="16A0B7F5">
      <w:pPr>
        <w:pStyle w:val="8"/>
        <w:rPr>
          <w:rFonts w:hint="eastAsia" w:ascii="宋体" w:hAnsi="宋体" w:eastAsia="宋体" w:cs="宋体"/>
        </w:rPr>
      </w:pPr>
    </w:p>
    <w:p w14:paraId="1AFC3120">
      <w:pPr>
        <w:rPr>
          <w:rFonts w:hint="eastAsia" w:ascii="宋体" w:hAnsi="宋体" w:eastAsia="宋体" w:cs="宋体"/>
        </w:rPr>
      </w:pPr>
    </w:p>
    <w:p w14:paraId="43E3F283">
      <w:pPr>
        <w:pStyle w:val="7"/>
        <w:rPr>
          <w:rFonts w:hint="eastAsia" w:ascii="宋体" w:hAnsi="宋体" w:eastAsia="宋体" w:cs="宋体"/>
        </w:rPr>
      </w:pPr>
    </w:p>
    <w:p w14:paraId="2FEA113F">
      <w:pPr>
        <w:pStyle w:val="8"/>
        <w:rPr>
          <w:rFonts w:hint="eastAsia" w:ascii="宋体" w:hAnsi="宋体" w:eastAsia="宋体" w:cs="宋体"/>
        </w:rPr>
      </w:pPr>
    </w:p>
    <w:p w14:paraId="4C30A623">
      <w:pPr>
        <w:rPr>
          <w:rFonts w:hint="eastAsia" w:ascii="宋体" w:hAnsi="宋体" w:eastAsia="宋体" w:cs="宋体"/>
        </w:rPr>
      </w:pPr>
    </w:p>
    <w:p w14:paraId="7CCB46D4">
      <w:pPr>
        <w:rPr>
          <w:rFonts w:hint="eastAsia" w:ascii="宋体" w:hAnsi="宋体" w:eastAsia="宋体" w:cs="宋体"/>
        </w:rPr>
      </w:pPr>
    </w:p>
    <w:p w14:paraId="54D9F557">
      <w:pPr>
        <w:rPr>
          <w:rFonts w:hint="eastAsia" w:ascii="宋体" w:hAnsi="宋体" w:eastAsia="宋体" w:cs="宋体"/>
        </w:rPr>
      </w:pPr>
    </w:p>
    <w:p w14:paraId="317FC9E7">
      <w:pPr>
        <w:pStyle w:val="8"/>
        <w:ind w:left="0" w:leftChars="0" w:firstLine="0" w:firstLineChars="0"/>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68B2145C">
      <w:pPr>
        <w:pStyle w:val="7"/>
        <w:rPr>
          <w:rFonts w:hint="eastAsia" w:ascii="宋体" w:hAnsi="宋体" w:eastAsia="宋体" w:cs="宋体"/>
        </w:rPr>
      </w:pPr>
    </w:p>
    <w:p w14:paraId="5A7C2A70">
      <w:pPr>
        <w:pStyle w:val="8"/>
        <w:rPr>
          <w:rFonts w:hint="eastAsia" w:ascii="宋体" w:hAnsi="宋体" w:eastAsia="宋体" w:cs="宋体"/>
        </w:rPr>
      </w:pPr>
    </w:p>
    <w:p w14:paraId="5E37B237">
      <w:pPr>
        <w:rPr>
          <w:rFonts w:hint="eastAsia" w:ascii="宋体" w:hAnsi="宋体" w:eastAsia="宋体" w:cs="宋体"/>
        </w:rPr>
      </w:pPr>
    </w:p>
    <w:p w14:paraId="154C73FF">
      <w:pPr>
        <w:pStyle w:val="7"/>
        <w:rPr>
          <w:rFonts w:hint="eastAsia" w:ascii="宋体" w:hAnsi="宋体" w:eastAsia="宋体" w:cs="宋体"/>
        </w:rPr>
      </w:pPr>
    </w:p>
    <w:p w14:paraId="0674AE80">
      <w:pPr>
        <w:pStyle w:val="8"/>
        <w:rPr>
          <w:rFonts w:hint="eastAsia" w:ascii="宋体" w:hAnsi="宋体" w:eastAsia="宋体" w:cs="宋体"/>
        </w:rPr>
      </w:pPr>
    </w:p>
    <w:p w14:paraId="6339BE2C">
      <w:pPr>
        <w:rPr>
          <w:rFonts w:hint="eastAsia" w:ascii="宋体" w:hAnsi="宋体" w:eastAsia="宋体" w:cs="宋体"/>
        </w:rPr>
      </w:pPr>
    </w:p>
    <w:p w14:paraId="6BCD0F54">
      <w:pPr>
        <w:pStyle w:val="7"/>
        <w:rPr>
          <w:rFonts w:hint="eastAsia" w:ascii="宋体" w:hAnsi="宋体" w:eastAsia="宋体" w:cs="宋体"/>
        </w:rPr>
      </w:pPr>
    </w:p>
    <w:p w14:paraId="1F6E8CDC">
      <w:pPr>
        <w:pStyle w:val="8"/>
        <w:rPr>
          <w:rFonts w:hint="eastAsia" w:ascii="宋体" w:hAnsi="宋体" w:eastAsia="宋体" w:cs="宋体"/>
        </w:rPr>
      </w:pPr>
    </w:p>
    <w:p w14:paraId="67A11AB7">
      <w:pPr>
        <w:rPr>
          <w:rFonts w:hint="eastAsia" w:ascii="宋体" w:hAnsi="宋体" w:eastAsia="宋体" w:cs="宋体"/>
        </w:rPr>
      </w:pPr>
    </w:p>
    <w:p w14:paraId="64026748">
      <w:pPr>
        <w:pStyle w:val="13"/>
        <w:rPr>
          <w:rFonts w:hint="eastAsia" w:ascii="宋体" w:hAnsi="宋体" w:eastAsia="宋体" w:cs="宋体"/>
        </w:rPr>
      </w:pPr>
    </w:p>
    <w:p w14:paraId="0FB648BE">
      <w:pPr>
        <w:rPr>
          <w:rFonts w:hint="eastAsia" w:ascii="宋体" w:hAnsi="宋体" w:eastAsia="宋体" w:cs="宋体"/>
        </w:rPr>
      </w:pPr>
    </w:p>
    <w:p w14:paraId="311BD0AC">
      <w:pPr>
        <w:rPr>
          <w:rFonts w:hint="eastAsia" w:ascii="宋体" w:hAnsi="宋体" w:eastAsia="宋体" w:cs="宋体"/>
        </w:rPr>
      </w:pPr>
    </w:p>
    <w:p w14:paraId="5A779D8E">
      <w:pPr>
        <w:rPr>
          <w:rFonts w:hint="eastAsia" w:ascii="宋体" w:hAnsi="宋体" w:eastAsia="宋体" w:cs="宋体"/>
        </w:rPr>
      </w:pPr>
    </w:p>
    <w:p w14:paraId="4811A9DB">
      <w:pPr>
        <w:pStyle w:val="8"/>
        <w:ind w:left="0" w:leftChars="0" w:firstLine="0" w:firstLineChars="0"/>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2025年-2026年工控机、工作站（重新询价）采购项目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2.2.3符合性审查资料；</w:t>
      </w:r>
    </w:p>
    <w:p w14:paraId="5A1C773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4</w:t>
      </w:r>
      <w:r>
        <w:rPr>
          <w:rFonts w:hint="eastAsia" w:ascii="宋体" w:hAnsi="宋体" w:eastAsia="宋体" w:cs="宋体"/>
          <w:sz w:val="24"/>
        </w:rPr>
        <w:t>响应产品规格配置清单；</w:t>
      </w:r>
    </w:p>
    <w:p w14:paraId="6FAFACB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5</w:t>
      </w:r>
      <w:r>
        <w:rPr>
          <w:rFonts w:hint="eastAsia" w:ascii="宋体" w:hAnsi="宋体" w:eastAsia="宋体" w:cs="宋体"/>
          <w:sz w:val="24"/>
        </w:rPr>
        <w:t>商务技术偏离表；</w:t>
      </w:r>
    </w:p>
    <w:p w14:paraId="3DF98320">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6</w:t>
      </w:r>
      <w:r>
        <w:rPr>
          <w:rFonts w:hint="eastAsia" w:ascii="宋体" w:hAnsi="宋体" w:eastAsia="宋体" w:cs="宋体"/>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40F5177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04A87BD0">
      <w:pPr>
        <w:numPr>
          <w:ilvl w:val="0"/>
          <w:numId w:val="0"/>
        </w:num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rPr>
        <w:t>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74FD6992">
      <w:pPr>
        <w:pStyle w:val="7"/>
        <w:rPr>
          <w:rFonts w:hint="eastAsia" w:ascii="宋体" w:hAnsi="宋体" w:eastAsia="宋体" w:cs="宋体"/>
        </w:rPr>
      </w:pPr>
    </w:p>
    <w:p w14:paraId="2DD49160">
      <w:pPr>
        <w:pStyle w:val="8"/>
        <w:rPr>
          <w:rFonts w:hint="eastAsia" w:ascii="宋体" w:hAnsi="宋体" w:eastAsia="宋体" w:cs="宋体"/>
        </w:rPr>
      </w:pP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2025年-2026年工控机、工作站（重新询价）采购项目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2025年-2026年工控机、工作站（重新询价）采购项目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2025年-2026年工控机、工作站（重新询价）采购项目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461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1066"/>
        <w:gridCol w:w="1331"/>
        <w:gridCol w:w="4220"/>
        <w:gridCol w:w="503"/>
        <w:gridCol w:w="1011"/>
        <w:gridCol w:w="1011"/>
        <w:gridCol w:w="1011"/>
        <w:gridCol w:w="1116"/>
        <w:gridCol w:w="1129"/>
      </w:tblGrid>
      <w:tr w14:paraId="5FDFF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70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58D5A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508" w:type="pct"/>
            <w:tcBorders>
              <w:top w:val="single" w:color="000000" w:sz="4" w:space="0"/>
              <w:left w:val="single" w:color="000000" w:sz="4" w:space="0"/>
              <w:bottom w:val="nil"/>
              <w:right w:val="single" w:color="000000" w:sz="4" w:space="0"/>
            </w:tcBorders>
            <w:shd w:val="clear" w:color="auto" w:fill="auto"/>
            <w:vAlign w:val="center"/>
          </w:tcPr>
          <w:p w14:paraId="67F60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1611" w:type="pct"/>
            <w:tcBorders>
              <w:top w:val="single" w:color="000000" w:sz="4" w:space="0"/>
              <w:left w:val="single" w:color="000000" w:sz="4" w:space="0"/>
              <w:bottom w:val="nil"/>
              <w:right w:val="single" w:color="000000" w:sz="4" w:space="0"/>
            </w:tcBorders>
            <w:shd w:val="clear" w:color="auto" w:fill="auto"/>
            <w:vAlign w:val="center"/>
          </w:tcPr>
          <w:p w14:paraId="3362A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92" w:type="pct"/>
            <w:tcBorders>
              <w:top w:val="single" w:color="000000" w:sz="4" w:space="0"/>
              <w:left w:val="single" w:color="000000" w:sz="4" w:space="0"/>
              <w:bottom w:val="nil"/>
              <w:right w:val="single" w:color="000000" w:sz="4" w:space="0"/>
            </w:tcBorders>
            <w:shd w:val="clear" w:color="auto" w:fill="auto"/>
            <w:vAlign w:val="center"/>
          </w:tcPr>
          <w:p w14:paraId="259B6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386" w:type="pct"/>
            <w:tcBorders>
              <w:top w:val="single" w:color="000000" w:sz="4" w:space="0"/>
              <w:left w:val="single" w:color="000000" w:sz="4" w:space="0"/>
              <w:bottom w:val="nil"/>
              <w:right w:val="single" w:color="000000" w:sz="4" w:space="0"/>
            </w:tcBorders>
            <w:shd w:val="clear" w:color="auto" w:fill="auto"/>
            <w:vAlign w:val="center"/>
          </w:tcPr>
          <w:p w14:paraId="5EDE272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能源运行中心数量</w:t>
            </w:r>
          </w:p>
        </w:tc>
        <w:tc>
          <w:tcPr>
            <w:tcW w:w="386" w:type="pct"/>
            <w:tcBorders>
              <w:top w:val="single" w:color="000000" w:sz="4" w:space="0"/>
              <w:left w:val="single" w:color="000000" w:sz="4" w:space="0"/>
              <w:bottom w:val="nil"/>
              <w:right w:val="single" w:color="000000" w:sz="4" w:space="0"/>
            </w:tcBorders>
            <w:shd w:val="clear" w:color="auto" w:fill="auto"/>
            <w:vAlign w:val="center"/>
          </w:tcPr>
          <w:p w14:paraId="4997C5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三固运行中心数量</w:t>
            </w:r>
          </w:p>
        </w:tc>
        <w:tc>
          <w:tcPr>
            <w:tcW w:w="386" w:type="pct"/>
            <w:tcBorders>
              <w:top w:val="single" w:color="000000" w:sz="4" w:space="0"/>
              <w:left w:val="single" w:color="000000" w:sz="4" w:space="0"/>
              <w:bottom w:val="nil"/>
              <w:right w:val="single" w:color="000000" w:sz="4" w:space="0"/>
            </w:tcBorders>
            <w:shd w:val="clear" w:color="auto" w:fill="auto"/>
            <w:vAlign w:val="center"/>
          </w:tcPr>
          <w:p w14:paraId="284CF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暂定数量</w:t>
            </w:r>
          </w:p>
        </w:tc>
        <w:tc>
          <w:tcPr>
            <w:tcW w:w="426" w:type="pct"/>
            <w:tcBorders>
              <w:top w:val="single" w:color="000000" w:sz="4" w:space="0"/>
              <w:left w:val="single" w:color="000000" w:sz="4" w:space="0"/>
              <w:bottom w:val="nil"/>
              <w:right w:val="single" w:color="000000" w:sz="4" w:space="0"/>
            </w:tcBorders>
            <w:shd w:val="clear" w:color="auto" w:fill="auto"/>
            <w:vAlign w:val="center"/>
          </w:tcPr>
          <w:p w14:paraId="38956B5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单价（元）</w:t>
            </w:r>
          </w:p>
        </w:tc>
        <w:tc>
          <w:tcPr>
            <w:tcW w:w="431" w:type="pct"/>
            <w:tcBorders>
              <w:top w:val="single" w:color="000000" w:sz="4" w:space="0"/>
              <w:left w:val="single" w:color="000000" w:sz="4" w:space="0"/>
              <w:bottom w:val="nil"/>
              <w:right w:val="single" w:color="000000" w:sz="4" w:space="0"/>
            </w:tcBorders>
            <w:shd w:val="clear" w:color="auto" w:fill="auto"/>
            <w:vAlign w:val="center"/>
          </w:tcPr>
          <w:p w14:paraId="2D4B5E3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金额（元）</w:t>
            </w:r>
          </w:p>
        </w:tc>
      </w:tr>
      <w:tr w14:paraId="21E73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DA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B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中型工作站</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ED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66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参考Precision T3660性能指标；CPU：i7 13700；内存：32G；硬盘：1T（nvme固态）+1T机械硬盘；显卡：T400-4G；预装window10专业版</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26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1B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33EA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9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D697B">
            <w:pPr>
              <w:keepNext w:val="0"/>
              <w:keepLines w:val="0"/>
              <w:widowControl/>
              <w:suppressLineNumbers w:val="0"/>
              <w:ind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78B7C">
            <w:pPr>
              <w:keepNext w:val="0"/>
              <w:keepLines w:val="0"/>
              <w:widowControl/>
              <w:suppressLineNumbers w:val="0"/>
              <w:ind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p>
        </w:tc>
      </w:tr>
      <w:tr w14:paraId="26BE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40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1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小型工作站</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F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E1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参考Optiplex 7020SFF性能指标；CPU：i7 12500；内存：16G；硬盘：512G（nvme固态）+1T机械硬盘；显卡：集显；预装window10专业版</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3B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FB6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202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4F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66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178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4BD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F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16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工控机</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78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beckhoff</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5D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C6930-0060；CPU：i5-7500(T) ；主板：CB3064-0001；内存：8G*2；24Vdc（含插头电缆1米）；flash：无；HDD1：无；HDD2：无</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C5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85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EEEF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3F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BE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3E2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B5E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1A9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C09E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29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E14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345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4C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F9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2F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9E8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6D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4B4F4965">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r>
        <w:rPr>
          <w:rFonts w:hint="eastAsia" w:hAnsi="宋体" w:eastAsia="宋体" w:cs="宋体"/>
          <w:b/>
          <w:sz w:val="32"/>
          <w:szCs w:val="32"/>
          <w:lang w:eastAsia="zh-CN"/>
        </w:rPr>
        <w:t>（</w:t>
      </w:r>
      <w:r>
        <w:rPr>
          <w:rFonts w:hint="eastAsia" w:hAnsi="宋体" w:eastAsia="宋体" w:cs="宋体"/>
          <w:b/>
          <w:sz w:val="32"/>
          <w:szCs w:val="32"/>
          <w:lang w:val="en-US" w:eastAsia="zh-CN"/>
        </w:rPr>
        <w:t>本项目不适用</w:t>
      </w:r>
      <w:r>
        <w:rPr>
          <w:rFonts w:hint="eastAsia" w:hAnsi="宋体" w:eastAsia="宋体" w:cs="宋体"/>
          <w:b/>
          <w:sz w:val="32"/>
          <w:szCs w:val="32"/>
          <w:lang w:eastAsia="zh-CN"/>
        </w:rPr>
        <w:t>）</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w:t>
            </w:r>
            <w:r>
              <w:rPr>
                <w:rFonts w:hint="eastAsia" w:ascii="宋体" w:hAnsi="宋体" w:eastAsia="宋体" w:cs="宋体"/>
                <w:sz w:val="24"/>
                <w:u w:val="single"/>
                <w:lang w:val="en-US" w:eastAsia="zh-CN"/>
              </w:rPr>
              <w:t xml:space="preserve">       元</w:t>
            </w:r>
            <w:r>
              <w:rPr>
                <w:rFonts w:hint="eastAsia" w:ascii="宋体" w:hAnsi="宋体" w:eastAsia="宋体" w:cs="宋体"/>
                <w:sz w:val="24"/>
              </w:rPr>
              <w:t>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 xml:space="preserve">   元</w:t>
      </w:r>
      <w:r>
        <w:rPr>
          <w:rFonts w:hint="eastAsia" w:ascii="宋体" w:hAnsi="宋体" w:eastAsia="宋体" w:cs="宋体"/>
          <w:sz w:val="24"/>
        </w:rPr>
        <w:t xml:space="preserve">），小写（RMB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71465"/>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57311F3"/>
    <w:rsid w:val="05953E92"/>
    <w:rsid w:val="05A4392C"/>
    <w:rsid w:val="05B622F4"/>
    <w:rsid w:val="06803F38"/>
    <w:rsid w:val="06897EFF"/>
    <w:rsid w:val="07013F3A"/>
    <w:rsid w:val="078B333A"/>
    <w:rsid w:val="07A67451"/>
    <w:rsid w:val="07C24B12"/>
    <w:rsid w:val="07D15ABF"/>
    <w:rsid w:val="08320001"/>
    <w:rsid w:val="087E795F"/>
    <w:rsid w:val="09104908"/>
    <w:rsid w:val="09244BC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555933"/>
    <w:rsid w:val="0D89320B"/>
    <w:rsid w:val="0D8B0B2E"/>
    <w:rsid w:val="0DD755B2"/>
    <w:rsid w:val="0EC870E3"/>
    <w:rsid w:val="0F111837"/>
    <w:rsid w:val="0F2F6501"/>
    <w:rsid w:val="0F81598B"/>
    <w:rsid w:val="0FB91E94"/>
    <w:rsid w:val="1090605D"/>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5B71BD"/>
    <w:rsid w:val="15CB2DA0"/>
    <w:rsid w:val="16135A37"/>
    <w:rsid w:val="166F3635"/>
    <w:rsid w:val="16806E74"/>
    <w:rsid w:val="17AF353E"/>
    <w:rsid w:val="17F53FEF"/>
    <w:rsid w:val="185870FA"/>
    <w:rsid w:val="185A544F"/>
    <w:rsid w:val="18890233"/>
    <w:rsid w:val="18A60DE5"/>
    <w:rsid w:val="190D49C0"/>
    <w:rsid w:val="194A1770"/>
    <w:rsid w:val="198737C7"/>
    <w:rsid w:val="19976A31"/>
    <w:rsid w:val="19A15FDA"/>
    <w:rsid w:val="19DC6BDA"/>
    <w:rsid w:val="1A4B1C44"/>
    <w:rsid w:val="1A972372"/>
    <w:rsid w:val="1A9E4ACE"/>
    <w:rsid w:val="1AA56FDE"/>
    <w:rsid w:val="1B1B25BA"/>
    <w:rsid w:val="1B7913A6"/>
    <w:rsid w:val="1BAC1C23"/>
    <w:rsid w:val="1D61352C"/>
    <w:rsid w:val="1D882867"/>
    <w:rsid w:val="1DC64ADE"/>
    <w:rsid w:val="1DCF6B00"/>
    <w:rsid w:val="1DFA0457"/>
    <w:rsid w:val="1E5F5CBE"/>
    <w:rsid w:val="1E8307F5"/>
    <w:rsid w:val="1F457921"/>
    <w:rsid w:val="1FAD5F5A"/>
    <w:rsid w:val="20457135"/>
    <w:rsid w:val="204A5AE9"/>
    <w:rsid w:val="2075762A"/>
    <w:rsid w:val="2091148E"/>
    <w:rsid w:val="20B13F02"/>
    <w:rsid w:val="20D12777"/>
    <w:rsid w:val="20FB672E"/>
    <w:rsid w:val="213339C4"/>
    <w:rsid w:val="215F63F7"/>
    <w:rsid w:val="21677697"/>
    <w:rsid w:val="219409C9"/>
    <w:rsid w:val="21C81DCC"/>
    <w:rsid w:val="21F06BC9"/>
    <w:rsid w:val="226D415C"/>
    <w:rsid w:val="228D26CE"/>
    <w:rsid w:val="22916FA5"/>
    <w:rsid w:val="230E1A60"/>
    <w:rsid w:val="23922209"/>
    <w:rsid w:val="23C64579"/>
    <w:rsid w:val="23EC5AE3"/>
    <w:rsid w:val="247C6E9E"/>
    <w:rsid w:val="24A51F50"/>
    <w:rsid w:val="254775BA"/>
    <w:rsid w:val="25650E5F"/>
    <w:rsid w:val="25674FDE"/>
    <w:rsid w:val="25BD776E"/>
    <w:rsid w:val="25C26B32"/>
    <w:rsid w:val="26010880"/>
    <w:rsid w:val="26C00B02"/>
    <w:rsid w:val="26F15921"/>
    <w:rsid w:val="27B05B28"/>
    <w:rsid w:val="28515521"/>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9C31C6C"/>
    <w:rsid w:val="3A0E5FD4"/>
    <w:rsid w:val="3A12693C"/>
    <w:rsid w:val="3A207904"/>
    <w:rsid w:val="3A28225C"/>
    <w:rsid w:val="3A314864"/>
    <w:rsid w:val="3A6303AE"/>
    <w:rsid w:val="3A836438"/>
    <w:rsid w:val="3A993EAE"/>
    <w:rsid w:val="3AB61186"/>
    <w:rsid w:val="3AF15A98"/>
    <w:rsid w:val="3B6A74B5"/>
    <w:rsid w:val="3C283344"/>
    <w:rsid w:val="3C485F9D"/>
    <w:rsid w:val="3C7C70D7"/>
    <w:rsid w:val="3C940DD1"/>
    <w:rsid w:val="3D7804A8"/>
    <w:rsid w:val="3E0C6463"/>
    <w:rsid w:val="3E32264F"/>
    <w:rsid w:val="3EE43BF5"/>
    <w:rsid w:val="403E57B7"/>
    <w:rsid w:val="405363C6"/>
    <w:rsid w:val="40C35E76"/>
    <w:rsid w:val="411A0F39"/>
    <w:rsid w:val="41313092"/>
    <w:rsid w:val="415A5C88"/>
    <w:rsid w:val="41CE08E1"/>
    <w:rsid w:val="42112513"/>
    <w:rsid w:val="42181B5C"/>
    <w:rsid w:val="42235DCF"/>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916491B"/>
    <w:rsid w:val="496717C4"/>
    <w:rsid w:val="4A063A4F"/>
    <w:rsid w:val="4A875AD1"/>
    <w:rsid w:val="4AE27CAC"/>
    <w:rsid w:val="4B1B2ECF"/>
    <w:rsid w:val="4B1E2018"/>
    <w:rsid w:val="4B2E6F39"/>
    <w:rsid w:val="4B6E282F"/>
    <w:rsid w:val="4BAC48C9"/>
    <w:rsid w:val="4BB27DC6"/>
    <w:rsid w:val="4BCE224F"/>
    <w:rsid w:val="4BDC66D4"/>
    <w:rsid w:val="4C192E4D"/>
    <w:rsid w:val="4C883C6A"/>
    <w:rsid w:val="4CAE18D6"/>
    <w:rsid w:val="4CD52BD1"/>
    <w:rsid w:val="4CEA2347"/>
    <w:rsid w:val="4D19039B"/>
    <w:rsid w:val="4D243428"/>
    <w:rsid w:val="4D2D7FC0"/>
    <w:rsid w:val="4D634D70"/>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BE22AC"/>
    <w:rsid w:val="52E635B0"/>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89510A"/>
    <w:rsid w:val="59121C77"/>
    <w:rsid w:val="59B53446"/>
    <w:rsid w:val="59DE0E09"/>
    <w:rsid w:val="59DF6851"/>
    <w:rsid w:val="5A283DD0"/>
    <w:rsid w:val="5ACD76EE"/>
    <w:rsid w:val="5AD36B10"/>
    <w:rsid w:val="5B091590"/>
    <w:rsid w:val="5B141A0E"/>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937758F"/>
    <w:rsid w:val="6A4E3ABD"/>
    <w:rsid w:val="6AE63D7E"/>
    <w:rsid w:val="6B1FB0C7"/>
    <w:rsid w:val="6B462C2B"/>
    <w:rsid w:val="6B8359E9"/>
    <w:rsid w:val="6B8C5108"/>
    <w:rsid w:val="6BD277B9"/>
    <w:rsid w:val="6C321620"/>
    <w:rsid w:val="6C5C4BB7"/>
    <w:rsid w:val="6CE30E35"/>
    <w:rsid w:val="6DA02882"/>
    <w:rsid w:val="6DA12E69"/>
    <w:rsid w:val="6DBB3B60"/>
    <w:rsid w:val="6E2C6F5B"/>
    <w:rsid w:val="6E603D3C"/>
    <w:rsid w:val="6F0B4673"/>
    <w:rsid w:val="6F4831D1"/>
    <w:rsid w:val="700E4F44"/>
    <w:rsid w:val="70124E0E"/>
    <w:rsid w:val="70173239"/>
    <w:rsid w:val="711D3FA5"/>
    <w:rsid w:val="71C9107F"/>
    <w:rsid w:val="721A5B23"/>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3069</Words>
  <Characters>3389</Characters>
  <Lines>224</Lines>
  <Paragraphs>63</Paragraphs>
  <TotalTime>17</TotalTime>
  <ScaleCrop>false</ScaleCrop>
  <LinksUpToDate>false</LinksUpToDate>
  <CharactersWithSpaces>3499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2025-07-30T06:11:46Z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DAAF9957D0D257E573E8CE665B1D8A7A_43</vt:lpwstr>
  </property>
  <property fmtid="{D5CDD505-2E9C-101B-9397-08002B2CF9AE}" pid="4" name="KSOTemplateDocerSaveRecord">
    <vt:lpwstr>eyJoZGlkIjoiZGE2M2JmYTQ1MzI4YmQxZTA3NWQwODQ1YjYyN2ZmYzQiLCJ1c2VySWQiOiIxNDUxNTgxMDE3In0=</vt:lpwstr>
  </property>
</Properties>
</file>